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A4C4" w14:textId="77777777" w:rsidR="00897E90" w:rsidRDefault="00897E90" w:rsidP="00636FC6">
      <w:pPr>
        <w:rPr>
          <w:rFonts w:ascii="Arial" w:hAnsi="Arial" w:cs="Arial"/>
          <w:b/>
          <w:lang w:val="en-US"/>
        </w:rPr>
      </w:pPr>
    </w:p>
    <w:p w14:paraId="6E0DF440" w14:textId="1E2FD8DF" w:rsidR="00547F84" w:rsidRDefault="00547F84" w:rsidP="00636FC6">
      <w:pPr>
        <w:jc w:val="center"/>
        <w:rPr>
          <w:rFonts w:ascii="Arial" w:hAnsi="Arial" w:cs="Arial"/>
          <w:b/>
          <w:sz w:val="32"/>
        </w:rPr>
      </w:pPr>
      <w:r w:rsidRPr="00547F84">
        <w:rPr>
          <w:rFonts w:ascii="Arial" w:hAnsi="Arial" w:cs="Arial"/>
          <w:b/>
          <w:sz w:val="32"/>
        </w:rPr>
        <w:t xml:space="preserve">Identifying </w:t>
      </w:r>
      <w:r w:rsidR="00685027">
        <w:rPr>
          <w:rFonts w:ascii="Arial" w:hAnsi="Arial" w:cs="Arial"/>
          <w:b/>
          <w:sz w:val="32"/>
        </w:rPr>
        <w:t xml:space="preserve">spatially variable </w:t>
      </w:r>
      <w:r w:rsidRPr="00547F84">
        <w:rPr>
          <w:rFonts w:ascii="Arial" w:hAnsi="Arial" w:cs="Arial"/>
          <w:b/>
          <w:sz w:val="32"/>
        </w:rPr>
        <w:t>compound</w:t>
      </w:r>
      <w:r w:rsidR="00161432">
        <w:rPr>
          <w:rFonts w:ascii="Arial" w:hAnsi="Arial" w:cs="Arial"/>
          <w:b/>
          <w:sz w:val="32"/>
        </w:rPr>
        <w:t>ing</w:t>
      </w:r>
      <w:r w:rsidRPr="00547F84">
        <w:rPr>
          <w:rFonts w:ascii="Arial" w:hAnsi="Arial" w:cs="Arial"/>
          <w:b/>
          <w:sz w:val="32"/>
        </w:rPr>
        <w:t xml:space="preserve"> flood drivers along </w:t>
      </w:r>
      <w:r w:rsidR="00262A23">
        <w:rPr>
          <w:rFonts w:ascii="Arial" w:hAnsi="Arial" w:cs="Arial"/>
          <w:b/>
          <w:sz w:val="32"/>
        </w:rPr>
        <w:t>coastal rivers</w:t>
      </w:r>
      <w:r w:rsidR="00B079A6">
        <w:rPr>
          <w:rFonts w:ascii="Arial" w:hAnsi="Arial" w:cs="Arial"/>
          <w:b/>
          <w:sz w:val="32"/>
        </w:rPr>
        <w:t xml:space="preserve"> using </w:t>
      </w:r>
      <w:r w:rsidR="00682C64">
        <w:rPr>
          <w:rFonts w:ascii="Arial" w:hAnsi="Arial" w:cs="Arial"/>
          <w:b/>
          <w:sz w:val="32"/>
        </w:rPr>
        <w:t xml:space="preserve">observed </w:t>
      </w:r>
      <w:r w:rsidR="00B079A6">
        <w:rPr>
          <w:rFonts w:ascii="Arial" w:hAnsi="Arial" w:cs="Arial"/>
          <w:b/>
          <w:sz w:val="32"/>
        </w:rPr>
        <w:t xml:space="preserve">and </w:t>
      </w:r>
      <w:r w:rsidR="00682C64">
        <w:rPr>
          <w:rFonts w:ascii="Arial" w:hAnsi="Arial" w:cs="Arial"/>
          <w:b/>
          <w:sz w:val="32"/>
        </w:rPr>
        <w:t>simulated</w:t>
      </w:r>
      <w:r w:rsidR="00B079A6">
        <w:rPr>
          <w:rFonts w:ascii="Arial" w:hAnsi="Arial" w:cs="Arial"/>
          <w:b/>
          <w:sz w:val="32"/>
        </w:rPr>
        <w:t xml:space="preserve"> data</w:t>
      </w:r>
    </w:p>
    <w:p w14:paraId="0D6E5322" w14:textId="77777777" w:rsidR="00547F84" w:rsidRDefault="00547F84" w:rsidP="00636FC6">
      <w:pPr>
        <w:jc w:val="center"/>
        <w:rPr>
          <w:rFonts w:ascii="Arial" w:hAnsi="Arial" w:cs="Arial"/>
          <w:b/>
          <w:sz w:val="32"/>
        </w:rPr>
      </w:pPr>
    </w:p>
    <w:p w14:paraId="7786F8B5" w14:textId="586D1EA0" w:rsidR="00636FC6" w:rsidRPr="00636FC6" w:rsidRDefault="00CE7C24" w:rsidP="00636FC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Samantha</w:t>
      </w:r>
      <w:r w:rsidR="00B30B69">
        <w:rPr>
          <w:rFonts w:ascii="Arial" w:hAnsi="Arial" w:cs="Arial"/>
          <w:b/>
          <w:lang w:val="en-US"/>
        </w:rPr>
        <w:t xml:space="preserve"> R.</w:t>
      </w:r>
      <w:r>
        <w:rPr>
          <w:rFonts w:ascii="Arial" w:hAnsi="Arial" w:cs="Arial"/>
          <w:b/>
          <w:lang w:val="en-US"/>
        </w:rPr>
        <w:t xml:space="preserve"> Timmers</w:t>
      </w:r>
      <w:r>
        <w:rPr>
          <w:rFonts w:ascii="Arial" w:hAnsi="Arial" w:cs="Arial"/>
          <w:b/>
          <w:vertAlign w:val="superscript"/>
          <w:lang w:val="en-US"/>
        </w:rPr>
        <w:t>1</w:t>
      </w:r>
      <w:r>
        <w:rPr>
          <w:rFonts w:ascii="Arial" w:hAnsi="Arial" w:cs="Arial"/>
          <w:b/>
          <w:lang w:val="en-US"/>
        </w:rPr>
        <w:t xml:space="preserve">, </w:t>
      </w:r>
      <w:r w:rsidR="00843AAD">
        <w:rPr>
          <w:rFonts w:ascii="Arial" w:hAnsi="Arial" w:cs="Arial"/>
          <w:b/>
          <w:lang w:val="en-US"/>
        </w:rPr>
        <w:t>Katherine A. Serafin</w:t>
      </w:r>
      <w:r w:rsidR="00636FC6">
        <w:rPr>
          <w:rFonts w:ascii="Arial" w:hAnsi="Arial" w:cs="Arial"/>
          <w:b/>
          <w:vertAlign w:val="superscript"/>
          <w:lang w:val="en-US"/>
        </w:rPr>
        <w:t>1</w:t>
      </w:r>
      <w:r w:rsidR="00636FC6" w:rsidRPr="00636FC6">
        <w:rPr>
          <w:rFonts w:ascii="Arial" w:hAnsi="Arial" w:cs="Arial"/>
          <w:b/>
          <w:lang w:val="en-US"/>
        </w:rPr>
        <w:t xml:space="preserve">, </w:t>
      </w:r>
      <w:r w:rsidR="005D7FEE">
        <w:rPr>
          <w:rFonts w:ascii="Arial" w:hAnsi="Arial" w:cs="Arial"/>
          <w:b/>
          <w:lang w:val="en-US"/>
        </w:rPr>
        <w:t>Md M</w:t>
      </w:r>
      <w:r w:rsidR="00B30B69">
        <w:rPr>
          <w:rFonts w:ascii="Arial" w:hAnsi="Arial" w:cs="Arial"/>
          <w:b/>
          <w:lang w:val="en-US"/>
        </w:rPr>
        <w:t xml:space="preserve">. </w:t>
      </w:r>
      <w:r w:rsidR="005D7FEE">
        <w:rPr>
          <w:rFonts w:ascii="Arial" w:hAnsi="Arial" w:cs="Arial"/>
          <w:b/>
          <w:lang w:val="en-US"/>
        </w:rPr>
        <w:t>Rashid</w:t>
      </w:r>
      <w:r w:rsidR="001235BB">
        <w:rPr>
          <w:rFonts w:ascii="Arial" w:hAnsi="Arial" w:cs="Arial"/>
          <w:b/>
          <w:vertAlign w:val="superscript"/>
          <w:lang w:val="en-US"/>
        </w:rPr>
        <w:t>2</w:t>
      </w:r>
      <w:r w:rsidR="00CD25FF">
        <w:rPr>
          <w:rFonts w:ascii="Arial" w:hAnsi="Arial" w:cs="Arial"/>
          <w:b/>
          <w:lang w:val="en-US"/>
        </w:rPr>
        <w:t>, Robert, A. Jane</w:t>
      </w:r>
      <w:r w:rsidR="001235BB">
        <w:rPr>
          <w:rFonts w:ascii="Arial" w:hAnsi="Arial" w:cs="Arial"/>
          <w:b/>
          <w:vertAlign w:val="superscript"/>
          <w:lang w:val="en-US"/>
        </w:rPr>
        <w:t>2</w:t>
      </w:r>
      <w:r w:rsidR="00CD25FF">
        <w:rPr>
          <w:rFonts w:ascii="Arial" w:hAnsi="Arial" w:cs="Arial"/>
          <w:b/>
          <w:lang w:val="en-US"/>
        </w:rPr>
        <w:t>, Victor Malagon-Santos</w:t>
      </w:r>
      <w:r w:rsidR="001235BB">
        <w:rPr>
          <w:rFonts w:ascii="Arial" w:hAnsi="Arial" w:cs="Arial"/>
          <w:b/>
          <w:vertAlign w:val="superscript"/>
          <w:lang w:val="en-US"/>
        </w:rPr>
        <w:t>2</w:t>
      </w:r>
      <w:r w:rsidR="00843AAD">
        <w:rPr>
          <w:rFonts w:ascii="Arial" w:hAnsi="Arial" w:cs="Arial"/>
          <w:b/>
          <w:lang w:val="en-US"/>
        </w:rPr>
        <w:t xml:space="preserve">, </w:t>
      </w:r>
      <w:r w:rsidR="005D7FEE">
        <w:rPr>
          <w:rFonts w:ascii="Arial" w:hAnsi="Arial" w:cs="Arial"/>
          <w:b/>
          <w:lang w:val="en-US"/>
        </w:rPr>
        <w:t>Lauren Doebele</w:t>
      </w:r>
      <w:r w:rsidR="001235BB">
        <w:rPr>
          <w:rFonts w:ascii="Arial" w:hAnsi="Arial" w:cs="Arial"/>
          <w:b/>
          <w:vertAlign w:val="superscript"/>
          <w:lang w:val="en-US"/>
        </w:rPr>
        <w:t>2</w:t>
      </w:r>
      <w:r w:rsidR="005D7FEE">
        <w:rPr>
          <w:rFonts w:ascii="Arial" w:hAnsi="Arial" w:cs="Arial"/>
          <w:b/>
          <w:lang w:val="en-US"/>
        </w:rPr>
        <w:t>,</w:t>
      </w:r>
      <w:r w:rsidR="001235BB">
        <w:rPr>
          <w:rFonts w:ascii="Arial" w:hAnsi="Arial" w:cs="Arial"/>
          <w:b/>
          <w:lang w:val="en-US"/>
        </w:rPr>
        <w:t xml:space="preserve"> Thomas Wahl</w:t>
      </w:r>
      <w:r w:rsidR="001235BB">
        <w:rPr>
          <w:rFonts w:ascii="Arial" w:hAnsi="Arial" w:cs="Arial"/>
          <w:b/>
          <w:vertAlign w:val="superscript"/>
          <w:lang w:val="en-US"/>
        </w:rPr>
        <w:t>2</w:t>
      </w:r>
      <w:r w:rsidR="001235BB">
        <w:rPr>
          <w:rFonts w:ascii="Arial" w:hAnsi="Arial" w:cs="Arial"/>
          <w:b/>
          <w:lang w:val="en-US"/>
        </w:rPr>
        <w:t>,</w:t>
      </w:r>
      <w:r w:rsidR="005D7FEE">
        <w:rPr>
          <w:rFonts w:ascii="Arial" w:hAnsi="Arial" w:cs="Arial"/>
          <w:b/>
          <w:lang w:val="en-US"/>
        </w:rPr>
        <w:t xml:space="preserve"> Lauren Schmied</w:t>
      </w:r>
      <w:r w:rsidR="00C46CE6">
        <w:rPr>
          <w:rFonts w:ascii="Arial" w:hAnsi="Arial" w:cs="Arial"/>
          <w:b/>
          <w:vertAlign w:val="superscript"/>
          <w:lang w:val="en-US"/>
        </w:rPr>
        <w:t>3</w:t>
      </w:r>
      <w:r w:rsidR="005D7FEE">
        <w:rPr>
          <w:rFonts w:ascii="Arial" w:hAnsi="Arial" w:cs="Arial"/>
          <w:b/>
          <w:lang w:val="en-US"/>
        </w:rPr>
        <w:t>, Christina</w:t>
      </w:r>
      <w:r w:rsidR="00C46CE6">
        <w:rPr>
          <w:rFonts w:ascii="Arial" w:hAnsi="Arial" w:cs="Arial"/>
          <w:b/>
          <w:lang w:val="en-US"/>
        </w:rPr>
        <w:t xml:space="preserve"> Lindemer</w:t>
      </w:r>
      <w:r w:rsidR="00C46CE6">
        <w:rPr>
          <w:rFonts w:ascii="Arial" w:hAnsi="Arial" w:cs="Arial"/>
          <w:b/>
          <w:vertAlign w:val="superscript"/>
          <w:lang w:val="en-US"/>
        </w:rPr>
        <w:t>3</w:t>
      </w:r>
    </w:p>
    <w:p w14:paraId="10002DB2" w14:textId="77777777" w:rsidR="00636FC6" w:rsidRPr="00636FC6" w:rsidRDefault="00636FC6" w:rsidP="00636FC6">
      <w:pPr>
        <w:rPr>
          <w:rFonts w:ascii="Arial" w:hAnsi="Arial" w:cs="Arial"/>
          <w:vertAlign w:val="superscript"/>
          <w:lang w:val="en-US"/>
        </w:rPr>
      </w:pPr>
    </w:p>
    <w:p w14:paraId="71E5B58A" w14:textId="29FF396B" w:rsidR="00636FC6" w:rsidRPr="00636FC6" w:rsidRDefault="00636FC6" w:rsidP="00636FC6">
      <w:pPr>
        <w:rPr>
          <w:rFonts w:ascii="Arial" w:hAnsi="Arial" w:cs="Arial"/>
          <w:sz w:val="22"/>
          <w:szCs w:val="20"/>
        </w:rPr>
      </w:pPr>
      <w:r w:rsidRPr="00636FC6">
        <w:rPr>
          <w:rFonts w:ascii="Arial" w:hAnsi="Arial" w:cs="Arial"/>
          <w:sz w:val="22"/>
          <w:szCs w:val="20"/>
          <w:vertAlign w:val="superscript"/>
        </w:rPr>
        <w:t>1</w:t>
      </w:r>
      <w:r w:rsidR="0056738F">
        <w:rPr>
          <w:rFonts w:ascii="Arial" w:hAnsi="Arial" w:cs="Arial"/>
          <w:sz w:val="22"/>
          <w:szCs w:val="20"/>
        </w:rPr>
        <w:t>Department of Geography</w:t>
      </w:r>
      <w:r w:rsidRPr="00636FC6">
        <w:rPr>
          <w:rFonts w:ascii="Arial" w:hAnsi="Arial" w:cs="Arial"/>
          <w:sz w:val="22"/>
          <w:szCs w:val="20"/>
        </w:rPr>
        <w:t xml:space="preserve">, University of </w:t>
      </w:r>
      <w:r w:rsidR="0056738F">
        <w:rPr>
          <w:rFonts w:ascii="Arial" w:hAnsi="Arial" w:cs="Arial"/>
          <w:sz w:val="22"/>
          <w:szCs w:val="20"/>
        </w:rPr>
        <w:t>Florida</w:t>
      </w:r>
      <w:r w:rsidRPr="00636FC6">
        <w:rPr>
          <w:rFonts w:ascii="Arial" w:hAnsi="Arial" w:cs="Arial"/>
          <w:sz w:val="22"/>
          <w:szCs w:val="20"/>
        </w:rPr>
        <w:t xml:space="preserve">, </w:t>
      </w:r>
      <w:r w:rsidR="00321DEC">
        <w:rPr>
          <w:rFonts w:ascii="Arial" w:hAnsi="Arial" w:cs="Arial"/>
          <w:sz w:val="22"/>
          <w:szCs w:val="20"/>
        </w:rPr>
        <w:t xml:space="preserve">3141 Turlington Hall, 330 Newell Drive, </w:t>
      </w:r>
      <w:r w:rsidR="0056738F">
        <w:rPr>
          <w:rFonts w:ascii="Arial" w:hAnsi="Arial" w:cs="Arial"/>
          <w:sz w:val="22"/>
          <w:szCs w:val="20"/>
          <w:lang w:val="en-US"/>
        </w:rPr>
        <w:t>Gainesville, Florida</w:t>
      </w:r>
      <w:r w:rsidRPr="00636FC6">
        <w:rPr>
          <w:rFonts w:ascii="Arial" w:hAnsi="Arial" w:cs="Arial"/>
          <w:sz w:val="22"/>
          <w:szCs w:val="20"/>
          <w:lang w:val="en-US"/>
        </w:rPr>
        <w:t xml:space="preserve">, </w:t>
      </w:r>
      <w:r w:rsidR="0056738F">
        <w:rPr>
          <w:rFonts w:ascii="Arial" w:hAnsi="Arial" w:cs="Arial"/>
          <w:sz w:val="22"/>
          <w:szCs w:val="20"/>
          <w:lang w:val="en-US"/>
        </w:rPr>
        <w:t>32611</w:t>
      </w:r>
      <w:r w:rsidRPr="00636FC6">
        <w:rPr>
          <w:rFonts w:ascii="Arial" w:hAnsi="Arial" w:cs="Arial"/>
          <w:sz w:val="22"/>
          <w:szCs w:val="20"/>
          <w:lang w:val="en-US"/>
        </w:rPr>
        <w:t xml:space="preserve">, </w:t>
      </w:r>
      <w:r w:rsidR="00411A49">
        <w:rPr>
          <w:rFonts w:ascii="Arial" w:hAnsi="Arial" w:cs="Arial"/>
          <w:sz w:val="22"/>
          <w:szCs w:val="20"/>
          <w:lang w:val="en-US"/>
        </w:rPr>
        <w:t>USA</w:t>
      </w:r>
      <w:r w:rsidRPr="00636FC6">
        <w:rPr>
          <w:rFonts w:ascii="Arial" w:hAnsi="Arial" w:cs="Arial"/>
          <w:sz w:val="22"/>
          <w:szCs w:val="20"/>
          <w:lang w:val="en-US"/>
        </w:rPr>
        <w:t xml:space="preserve">. E-mail: </w:t>
      </w:r>
      <w:r w:rsidR="00E43190" w:rsidRPr="00411A49">
        <w:rPr>
          <w:rFonts w:ascii="Arial" w:hAnsi="Arial" w:cs="Arial"/>
          <w:sz w:val="22"/>
          <w:szCs w:val="20"/>
        </w:rPr>
        <w:t>kse</w:t>
      </w:r>
      <w:r w:rsidR="00E43190">
        <w:rPr>
          <w:rFonts w:ascii="Arial" w:hAnsi="Arial" w:cs="Arial"/>
          <w:sz w:val="22"/>
          <w:szCs w:val="20"/>
        </w:rPr>
        <w:t>rafin@ufl.edu, stimmers@ufl.edu</w:t>
      </w:r>
    </w:p>
    <w:p w14:paraId="147271F6" w14:textId="77777777" w:rsidR="00636FC6" w:rsidRPr="00636FC6" w:rsidRDefault="00636FC6" w:rsidP="00636FC6">
      <w:pPr>
        <w:rPr>
          <w:rFonts w:ascii="Arial" w:hAnsi="Arial" w:cs="Arial"/>
          <w:sz w:val="22"/>
          <w:szCs w:val="20"/>
        </w:rPr>
      </w:pPr>
    </w:p>
    <w:p w14:paraId="01CE70EC" w14:textId="29611ACD" w:rsidR="001235BB" w:rsidRPr="00E43190" w:rsidRDefault="00636FC6" w:rsidP="001235BB">
      <w:pPr>
        <w:rPr>
          <w:rFonts w:ascii="Arial" w:hAnsi="Arial" w:cs="Arial"/>
          <w:sz w:val="22"/>
          <w:szCs w:val="22"/>
        </w:rPr>
      </w:pPr>
      <w:r w:rsidRPr="00636FC6">
        <w:rPr>
          <w:rFonts w:ascii="Arial" w:hAnsi="Arial" w:cs="Arial"/>
          <w:sz w:val="22"/>
          <w:szCs w:val="20"/>
          <w:vertAlign w:val="superscript"/>
          <w:lang w:val="en-US"/>
        </w:rPr>
        <w:t>2</w:t>
      </w:r>
      <w:r w:rsidR="001235BB" w:rsidRPr="00E43190">
        <w:rPr>
          <w:rFonts w:ascii="Arial" w:hAnsi="Arial" w:cs="Arial"/>
          <w:sz w:val="22"/>
          <w:szCs w:val="22"/>
        </w:rPr>
        <w:t>Civil, Environmental and Construction Engineering &amp; National Center for Integrated Coastal Research, University of Central Florida, 12800 Pegasus Drive, Orlando, FL 32816, USA</w:t>
      </w:r>
      <w:r w:rsidR="001235BB" w:rsidRPr="00E43190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30A84770" w14:textId="67CEC4A8" w:rsidR="00A21DCC" w:rsidRDefault="00A21DCC" w:rsidP="00636FC6">
      <w:pPr>
        <w:rPr>
          <w:rFonts w:ascii="Arial" w:hAnsi="Arial" w:cs="Arial"/>
          <w:lang w:val="en-US"/>
        </w:rPr>
      </w:pPr>
    </w:p>
    <w:p w14:paraId="57A27F5F" w14:textId="52DD8EE4" w:rsidR="00E30A35" w:rsidRDefault="00F04CAA" w:rsidP="00E30A35">
      <w:pPr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vertAlign w:val="superscript"/>
          <w:lang w:val="en-US"/>
        </w:rPr>
        <w:t>3</w:t>
      </w:r>
      <w:r w:rsidR="00E30A35">
        <w:rPr>
          <w:rFonts w:ascii="Arial" w:hAnsi="Arial" w:cs="Arial"/>
          <w:sz w:val="22"/>
          <w:szCs w:val="20"/>
          <w:lang w:val="en-US"/>
        </w:rPr>
        <w:t>Federal Emergency Management Agency. 500 C St., S.W. Washington, DC 20472, USA.</w:t>
      </w:r>
    </w:p>
    <w:p w14:paraId="37E02CB4" w14:textId="0FFD52AE" w:rsidR="00F04CAA" w:rsidRDefault="00F04CAA" w:rsidP="00636FC6">
      <w:pPr>
        <w:rPr>
          <w:rFonts w:ascii="Arial" w:hAnsi="Arial" w:cs="Arial"/>
          <w:lang w:val="en-US"/>
        </w:rPr>
      </w:pPr>
    </w:p>
    <w:p w14:paraId="01312604" w14:textId="7B76282F" w:rsidR="008D35D6" w:rsidRDefault="008D35D6" w:rsidP="00636FC6">
      <w:pPr>
        <w:rPr>
          <w:rFonts w:ascii="Arial" w:hAnsi="Arial" w:cs="Arial"/>
          <w:b/>
          <w:bCs/>
          <w:lang w:val="en-US"/>
        </w:rPr>
      </w:pPr>
      <w:r w:rsidRPr="008D35D6">
        <w:rPr>
          <w:rFonts w:ascii="Arial" w:hAnsi="Arial" w:cs="Arial"/>
          <w:b/>
          <w:bCs/>
          <w:lang w:val="en-US"/>
        </w:rPr>
        <w:t>Abstract</w:t>
      </w:r>
    </w:p>
    <w:p w14:paraId="04DD16CF" w14:textId="2872DDBA" w:rsidR="00ED04DD" w:rsidRPr="00D17064" w:rsidRDefault="00C06317" w:rsidP="00D17064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Coastal rivers are </w:t>
      </w:r>
      <w:r w:rsidR="00312628">
        <w:rPr>
          <w:rFonts w:ascii="Arial" w:hAnsi="Arial" w:cs="Arial"/>
          <w:lang w:val="en-US"/>
        </w:rPr>
        <w:t xml:space="preserve">exposed to </w:t>
      </w:r>
      <w:r w:rsidR="003B7ED8">
        <w:rPr>
          <w:rFonts w:ascii="Arial" w:hAnsi="Arial" w:cs="Arial"/>
          <w:lang w:val="en-US"/>
        </w:rPr>
        <w:t xml:space="preserve">flooding from multiple processes such as </w:t>
      </w:r>
      <w:r w:rsidR="00741B0B">
        <w:rPr>
          <w:rFonts w:ascii="Arial" w:hAnsi="Arial" w:cs="Arial"/>
          <w:lang w:val="en-US"/>
        </w:rPr>
        <w:t xml:space="preserve">high tides, </w:t>
      </w:r>
      <w:r w:rsidR="003B7ED8">
        <w:rPr>
          <w:rFonts w:ascii="Arial" w:hAnsi="Arial" w:cs="Arial"/>
          <w:lang w:val="en-US"/>
        </w:rPr>
        <w:t>storm surge</w:t>
      </w:r>
      <w:r w:rsidR="00741B0B">
        <w:rPr>
          <w:rFonts w:ascii="Arial" w:hAnsi="Arial" w:cs="Arial"/>
          <w:lang w:val="en-US"/>
        </w:rPr>
        <w:t>,</w:t>
      </w:r>
      <w:r w:rsidR="003B7ED8">
        <w:rPr>
          <w:rFonts w:ascii="Arial" w:hAnsi="Arial" w:cs="Arial"/>
          <w:lang w:val="en-US"/>
        </w:rPr>
        <w:t xml:space="preserve"> and river discharge. </w:t>
      </w:r>
      <w:r w:rsidR="00741B0B">
        <w:rPr>
          <w:rFonts w:ascii="Arial" w:hAnsi="Arial" w:cs="Arial"/>
          <w:lang w:val="en-US"/>
        </w:rPr>
        <w:t xml:space="preserve">A compound flood event </w:t>
      </w:r>
      <w:r w:rsidR="009E36AE">
        <w:rPr>
          <w:rFonts w:ascii="Arial" w:hAnsi="Arial" w:cs="Arial"/>
          <w:lang w:val="en-US"/>
        </w:rPr>
        <w:t xml:space="preserve">occurs when two or more </w:t>
      </w:r>
      <w:r w:rsidR="0091337E">
        <w:rPr>
          <w:rFonts w:ascii="Arial" w:hAnsi="Arial" w:cs="Arial"/>
          <w:lang w:val="en-US"/>
        </w:rPr>
        <w:t>of these flood drivers interact,</w:t>
      </w:r>
      <w:r w:rsidR="00546821">
        <w:rPr>
          <w:rFonts w:ascii="Arial" w:hAnsi="Arial" w:cs="Arial"/>
          <w:lang w:val="en-US"/>
        </w:rPr>
        <w:t xml:space="preserve"> </w:t>
      </w:r>
      <w:r w:rsidR="0091337E">
        <w:rPr>
          <w:rFonts w:ascii="Arial" w:hAnsi="Arial" w:cs="Arial"/>
          <w:lang w:val="en-US"/>
        </w:rPr>
        <w:t>exacerbating flooding impacts.</w:t>
      </w:r>
      <w:r w:rsidR="00B86D9A">
        <w:rPr>
          <w:rFonts w:ascii="Arial" w:hAnsi="Arial" w:cs="Arial"/>
          <w:lang w:val="en-US"/>
        </w:rPr>
        <w:t xml:space="preserve"> </w:t>
      </w:r>
      <w:r w:rsidR="00B51508">
        <w:rPr>
          <w:rFonts w:ascii="Arial" w:hAnsi="Arial" w:cs="Arial"/>
          <w:lang w:val="en-US"/>
        </w:rPr>
        <w:t>Compound</w:t>
      </w:r>
      <w:r w:rsidR="00961102" w:rsidRPr="00961102">
        <w:rPr>
          <w:rFonts w:ascii="Arial" w:hAnsi="Arial" w:cs="Arial"/>
          <w:lang w:val="en-US"/>
        </w:rPr>
        <w:t xml:space="preserve"> flooding along coastal rivers can be difficult to characterize based on observational data alone </w:t>
      </w:r>
      <w:r w:rsidR="008C14FB">
        <w:rPr>
          <w:rFonts w:ascii="Arial" w:hAnsi="Arial" w:cs="Arial"/>
          <w:lang w:val="en-US"/>
        </w:rPr>
        <w:t>due to</w:t>
      </w:r>
      <w:r w:rsidR="00961102" w:rsidRPr="00961102">
        <w:rPr>
          <w:rFonts w:ascii="Arial" w:hAnsi="Arial" w:cs="Arial"/>
          <w:lang w:val="en-US"/>
        </w:rPr>
        <w:t xml:space="preserve"> spatial and temporal </w:t>
      </w:r>
      <w:r w:rsidR="006D0E41">
        <w:rPr>
          <w:rFonts w:ascii="Arial" w:hAnsi="Arial" w:cs="Arial"/>
          <w:lang w:val="en-US"/>
        </w:rPr>
        <w:t>limitations</w:t>
      </w:r>
      <w:r w:rsidR="00961102" w:rsidRPr="00961102">
        <w:rPr>
          <w:rFonts w:ascii="Arial" w:hAnsi="Arial" w:cs="Arial"/>
          <w:lang w:val="en-US"/>
        </w:rPr>
        <w:t>. Model simulations can fill in gaps</w:t>
      </w:r>
      <w:r w:rsidR="00B204A1">
        <w:rPr>
          <w:rFonts w:ascii="Arial" w:hAnsi="Arial" w:cs="Arial"/>
          <w:lang w:val="en-US"/>
        </w:rPr>
        <w:t xml:space="preserve"> between stations</w:t>
      </w:r>
      <w:r w:rsidR="00961102" w:rsidRPr="00961102">
        <w:rPr>
          <w:rFonts w:ascii="Arial" w:hAnsi="Arial" w:cs="Arial"/>
          <w:lang w:val="en-US"/>
        </w:rPr>
        <w:t xml:space="preserve"> and allow for the identification of transition zones from coastal storm surge-dominated to river-driven events, </w:t>
      </w:r>
      <w:r w:rsidR="006A00D3">
        <w:rPr>
          <w:rFonts w:ascii="Arial" w:hAnsi="Arial" w:cs="Arial"/>
          <w:lang w:val="en-US"/>
        </w:rPr>
        <w:t>critical for mitigating</w:t>
      </w:r>
      <w:r w:rsidR="00FD4569">
        <w:rPr>
          <w:rFonts w:ascii="Arial" w:hAnsi="Arial" w:cs="Arial"/>
          <w:lang w:val="en-US"/>
        </w:rPr>
        <w:t xml:space="preserve"> </w:t>
      </w:r>
      <w:r w:rsidR="00BC703B">
        <w:rPr>
          <w:rFonts w:ascii="Arial" w:hAnsi="Arial" w:cs="Arial"/>
          <w:lang w:val="en-US"/>
        </w:rPr>
        <w:t xml:space="preserve">the impacts </w:t>
      </w:r>
      <w:r w:rsidR="004E6220">
        <w:rPr>
          <w:rFonts w:ascii="Arial" w:hAnsi="Arial" w:cs="Arial"/>
          <w:lang w:val="en-US"/>
        </w:rPr>
        <w:t xml:space="preserve">of </w:t>
      </w:r>
      <w:r w:rsidR="00FD4569">
        <w:rPr>
          <w:rFonts w:ascii="Arial" w:hAnsi="Arial" w:cs="Arial"/>
          <w:lang w:val="en-US"/>
        </w:rPr>
        <w:t>such</w:t>
      </w:r>
      <w:r w:rsidR="006A00D3">
        <w:rPr>
          <w:rFonts w:ascii="Arial" w:hAnsi="Arial" w:cs="Arial"/>
          <w:lang w:val="en-US"/>
        </w:rPr>
        <w:t xml:space="preserve"> flood events.</w:t>
      </w:r>
    </w:p>
    <w:p w14:paraId="6CA2B737" w14:textId="77777777" w:rsidR="00ED04DD" w:rsidRDefault="00ED04DD" w:rsidP="00857FDD">
      <w:pPr>
        <w:rPr>
          <w:rFonts w:ascii="Arial" w:hAnsi="Arial" w:cs="Arial"/>
          <w:lang w:val="en-US"/>
        </w:rPr>
      </w:pPr>
    </w:p>
    <w:p w14:paraId="2D2B8247" w14:textId="45077CBB" w:rsidR="00CE7C24" w:rsidRPr="00CE7C24" w:rsidRDefault="00BC76DF" w:rsidP="00D159B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goal of this study is to</w:t>
      </w:r>
      <w:r w:rsidR="00322CA9">
        <w:rPr>
          <w:rFonts w:ascii="Arial" w:hAnsi="Arial" w:cs="Arial"/>
          <w:lang w:val="en-US"/>
        </w:rPr>
        <w:t xml:space="preserve"> </w:t>
      </w:r>
      <w:r w:rsidR="00203264">
        <w:rPr>
          <w:rFonts w:ascii="Arial" w:hAnsi="Arial" w:cs="Arial"/>
          <w:lang w:val="en-US"/>
        </w:rPr>
        <w:t>integrate</w:t>
      </w:r>
      <w:r w:rsidR="009C1F58" w:rsidRPr="00CE7C24">
        <w:rPr>
          <w:rFonts w:ascii="Arial" w:hAnsi="Arial" w:cs="Arial"/>
          <w:lang w:val="en-US"/>
        </w:rPr>
        <w:t xml:space="preserve"> observational</w:t>
      </w:r>
      <w:r>
        <w:rPr>
          <w:rFonts w:ascii="Arial" w:hAnsi="Arial" w:cs="Arial"/>
          <w:lang w:val="en-US"/>
        </w:rPr>
        <w:t xml:space="preserve"> data sets of flooding</w:t>
      </w:r>
      <w:r w:rsidR="002A2027">
        <w:rPr>
          <w:rFonts w:ascii="Arial" w:hAnsi="Arial" w:cs="Arial"/>
          <w:lang w:val="en-US"/>
        </w:rPr>
        <w:t xml:space="preserve"> with long</w:t>
      </w:r>
      <w:r>
        <w:rPr>
          <w:rFonts w:ascii="Arial" w:hAnsi="Arial" w:cs="Arial"/>
          <w:lang w:val="en-US"/>
        </w:rPr>
        <w:t>,</w:t>
      </w:r>
      <w:r w:rsidR="002A2027">
        <w:rPr>
          <w:rFonts w:ascii="Arial" w:hAnsi="Arial" w:cs="Arial"/>
          <w:lang w:val="en-US"/>
        </w:rPr>
        <w:t xml:space="preserve"> synthetic estimates of </w:t>
      </w:r>
      <w:r w:rsidR="00D159B7">
        <w:rPr>
          <w:rFonts w:ascii="Arial" w:hAnsi="Arial" w:cs="Arial"/>
          <w:lang w:val="en-US"/>
        </w:rPr>
        <w:t xml:space="preserve">along-river water level </w:t>
      </w:r>
      <w:r w:rsidR="009C1F58" w:rsidRPr="00CE7C24">
        <w:rPr>
          <w:rFonts w:ascii="Arial" w:hAnsi="Arial" w:cs="Arial"/>
          <w:lang w:val="en-US"/>
        </w:rPr>
        <w:t xml:space="preserve">to characterize </w:t>
      </w:r>
      <w:r w:rsidR="009C1F58">
        <w:rPr>
          <w:rFonts w:ascii="Arial" w:hAnsi="Arial" w:cs="Arial"/>
          <w:lang w:val="en-US"/>
        </w:rPr>
        <w:t xml:space="preserve">joint </w:t>
      </w:r>
      <w:r w:rsidR="009C1F58" w:rsidRPr="00CE7C24">
        <w:rPr>
          <w:rFonts w:ascii="Arial" w:hAnsi="Arial" w:cs="Arial"/>
          <w:lang w:val="en-US"/>
        </w:rPr>
        <w:t xml:space="preserve">river and </w:t>
      </w:r>
      <w:r w:rsidR="009C1F58">
        <w:rPr>
          <w:rFonts w:ascii="Arial" w:hAnsi="Arial" w:cs="Arial"/>
          <w:lang w:val="en-US"/>
        </w:rPr>
        <w:t xml:space="preserve">coastal </w:t>
      </w:r>
      <w:r w:rsidR="009C1F58" w:rsidRPr="00CE7C24">
        <w:rPr>
          <w:rFonts w:ascii="Arial" w:hAnsi="Arial" w:cs="Arial"/>
          <w:lang w:val="en-US"/>
        </w:rPr>
        <w:t>processes that cause flooding along coastal rivers. First, we identify flood events</w:t>
      </w:r>
      <w:r w:rsidR="00135982">
        <w:rPr>
          <w:rFonts w:ascii="Arial" w:hAnsi="Arial" w:cs="Arial"/>
          <w:lang w:val="en-US"/>
        </w:rPr>
        <w:t xml:space="preserve"> </w:t>
      </w:r>
      <w:r w:rsidR="009C1F58" w:rsidRPr="00CE7C24">
        <w:rPr>
          <w:rFonts w:ascii="Arial" w:hAnsi="Arial" w:cs="Arial"/>
          <w:lang w:val="en-US"/>
        </w:rPr>
        <w:t xml:space="preserve">at United States Geological Survey stream gage stations moving from the coast upriver and specify </w:t>
      </w:r>
      <w:r w:rsidR="00135982" w:rsidRPr="00CC3E04">
        <w:rPr>
          <w:rFonts w:ascii="Arial" w:hAnsi="Arial" w:cs="Arial"/>
          <w:lang w:val="en-US"/>
        </w:rPr>
        <w:t>whether extreme and/or non-extreme joint conditions of upstream river discharge and downstream coastal water level combine to drive flooding.</w:t>
      </w:r>
      <w:r w:rsidR="00AF3298">
        <w:rPr>
          <w:rFonts w:ascii="Arial" w:hAnsi="Arial" w:cs="Arial"/>
          <w:lang w:val="en-US"/>
        </w:rPr>
        <w:t xml:space="preserve"> </w:t>
      </w:r>
      <w:r w:rsidR="00CE7C24" w:rsidRPr="00CE7C24">
        <w:rPr>
          <w:rFonts w:ascii="Arial" w:hAnsi="Arial" w:cs="Arial"/>
          <w:lang w:val="en-US"/>
        </w:rPr>
        <w:t xml:space="preserve">Next, we employ a hybrid statistical/numerical modeling framework which stochastically simulates a large sample of upstream and downstream boundary conditions and then uses the </w:t>
      </w:r>
      <w:r w:rsidR="003A2F4F">
        <w:rPr>
          <w:rFonts w:ascii="Arial" w:hAnsi="Arial" w:cs="Arial"/>
          <w:lang w:val="en-US"/>
        </w:rPr>
        <w:t>Hydrologic</w:t>
      </w:r>
      <w:r w:rsidR="00CE7C24" w:rsidRPr="00CE7C24">
        <w:rPr>
          <w:rFonts w:ascii="Arial" w:hAnsi="Arial" w:cs="Arial"/>
          <w:lang w:val="en-US"/>
        </w:rPr>
        <w:t xml:space="preserve"> Engineering Center’s River Analysis System to model along-river water levels in a computationally efficient manner. Together, the observational record analysis and hybrid modeling allow for a comparison of conditions likely to result in flood events to aid our understanding of how observational records can be used for compound flood evaluation.</w:t>
      </w:r>
    </w:p>
    <w:p w14:paraId="7931ACFD" w14:textId="77777777" w:rsidR="00CE7C24" w:rsidRPr="00CE7C24" w:rsidRDefault="00CE7C24" w:rsidP="00CE7C24">
      <w:pPr>
        <w:jc w:val="both"/>
        <w:rPr>
          <w:rFonts w:ascii="Arial" w:hAnsi="Arial" w:cs="Arial"/>
          <w:lang w:val="en-US"/>
        </w:rPr>
      </w:pPr>
    </w:p>
    <w:p w14:paraId="46C05023" w14:textId="4911D9D7" w:rsidR="00685C10" w:rsidRPr="00685C10" w:rsidRDefault="00CE7C24" w:rsidP="00685C10">
      <w:pPr>
        <w:jc w:val="both"/>
        <w:rPr>
          <w:rFonts w:ascii="Arial" w:hAnsi="Arial" w:cs="Arial"/>
          <w:lang w:val="en-US"/>
        </w:rPr>
      </w:pPr>
      <w:r w:rsidRPr="00CE7C24">
        <w:rPr>
          <w:rFonts w:ascii="Arial" w:hAnsi="Arial" w:cs="Arial"/>
          <w:lang w:val="en-US"/>
        </w:rPr>
        <w:t xml:space="preserve">We apply these methods to the Savannah River, separating Georgia and South Carolina, and the Suwannee River in northern Florida. </w:t>
      </w:r>
      <w:r w:rsidR="003C56A1">
        <w:rPr>
          <w:rFonts w:ascii="Arial" w:hAnsi="Arial" w:cs="Arial"/>
          <w:lang w:val="en-US"/>
        </w:rPr>
        <w:t>We find that the transition zone</w:t>
      </w:r>
      <w:r w:rsidR="002D562D">
        <w:rPr>
          <w:rFonts w:ascii="Arial" w:hAnsi="Arial" w:cs="Arial"/>
          <w:lang w:val="en-US"/>
        </w:rPr>
        <w:t>s</w:t>
      </w:r>
      <w:r w:rsidR="003C56A1">
        <w:rPr>
          <w:rFonts w:ascii="Arial" w:hAnsi="Arial" w:cs="Arial"/>
          <w:lang w:val="en-US"/>
        </w:rPr>
        <w:t xml:space="preserve"> where both coastal and river-driven pro</w:t>
      </w:r>
      <w:r w:rsidR="00FC5CB4">
        <w:rPr>
          <w:rFonts w:ascii="Arial" w:hAnsi="Arial" w:cs="Arial"/>
          <w:lang w:val="en-US"/>
        </w:rPr>
        <w:t xml:space="preserve">cesses </w:t>
      </w:r>
      <w:r w:rsidR="004B1005">
        <w:rPr>
          <w:rFonts w:ascii="Arial" w:hAnsi="Arial" w:cs="Arial"/>
          <w:lang w:val="en-US"/>
        </w:rPr>
        <w:t>drive flooding</w:t>
      </w:r>
      <w:r w:rsidR="00FC5CB4">
        <w:rPr>
          <w:rFonts w:ascii="Arial" w:hAnsi="Arial" w:cs="Arial"/>
          <w:lang w:val="en-US"/>
        </w:rPr>
        <w:t xml:space="preserve"> </w:t>
      </w:r>
      <w:r w:rsidR="003C56A1">
        <w:rPr>
          <w:rFonts w:ascii="Arial" w:hAnsi="Arial" w:cs="Arial"/>
          <w:lang w:val="en-US"/>
        </w:rPr>
        <w:t xml:space="preserve">extend farther </w:t>
      </w:r>
      <w:r w:rsidR="004B1005">
        <w:rPr>
          <w:rFonts w:ascii="Arial" w:hAnsi="Arial" w:cs="Arial"/>
          <w:lang w:val="en-US"/>
        </w:rPr>
        <w:t xml:space="preserve">upstream </w:t>
      </w:r>
      <w:r w:rsidR="003C56A1">
        <w:rPr>
          <w:rFonts w:ascii="Arial" w:hAnsi="Arial" w:cs="Arial"/>
          <w:lang w:val="en-US"/>
        </w:rPr>
        <w:t xml:space="preserve">than observations alone suggest. </w:t>
      </w:r>
      <w:r w:rsidR="00FC5CB4">
        <w:rPr>
          <w:rFonts w:ascii="Arial" w:hAnsi="Arial" w:cs="Arial"/>
          <w:lang w:val="en-US"/>
        </w:rPr>
        <w:t>Furthermore, the</w:t>
      </w:r>
      <w:r w:rsidR="00C80C52">
        <w:rPr>
          <w:rFonts w:ascii="Arial" w:hAnsi="Arial" w:cs="Arial"/>
          <w:lang w:val="en-US"/>
        </w:rPr>
        <w:t xml:space="preserve"> </w:t>
      </w:r>
      <w:r w:rsidR="00D17F3D">
        <w:rPr>
          <w:rFonts w:ascii="Arial" w:hAnsi="Arial" w:cs="Arial"/>
          <w:lang w:val="en-US"/>
        </w:rPr>
        <w:t>hybrid simulations</w:t>
      </w:r>
      <w:r w:rsidR="005827C3" w:rsidRPr="005827C3">
        <w:rPr>
          <w:rFonts w:ascii="Arial" w:hAnsi="Arial" w:cs="Arial"/>
          <w:lang w:val="en-US"/>
        </w:rPr>
        <w:t xml:space="preserve"> show river and coastal events may combine to drive flooding even when the</w:t>
      </w:r>
      <w:r w:rsidR="00FC5CB4">
        <w:rPr>
          <w:rFonts w:ascii="Arial" w:hAnsi="Arial" w:cs="Arial"/>
          <w:lang w:val="en-US"/>
        </w:rPr>
        <w:t xml:space="preserve"> extreme</w:t>
      </w:r>
      <w:r w:rsidR="00980450">
        <w:rPr>
          <w:rFonts w:ascii="Arial" w:hAnsi="Arial" w:cs="Arial"/>
          <w:lang w:val="en-US"/>
        </w:rPr>
        <w:t xml:space="preserve">s of both processes </w:t>
      </w:r>
      <w:r w:rsidR="005827C3" w:rsidRPr="005827C3">
        <w:rPr>
          <w:rFonts w:ascii="Arial" w:hAnsi="Arial" w:cs="Arial"/>
          <w:lang w:val="en-US"/>
        </w:rPr>
        <w:t>are not highly correlated</w:t>
      </w:r>
      <w:r w:rsidR="00980450">
        <w:rPr>
          <w:rFonts w:ascii="Arial" w:hAnsi="Arial" w:cs="Arial"/>
          <w:lang w:val="en-US"/>
        </w:rPr>
        <w:t>.</w:t>
      </w:r>
    </w:p>
    <w:p w14:paraId="5ACF312B" w14:textId="77777777" w:rsidR="00685C10" w:rsidRPr="00685C10" w:rsidRDefault="00685C10" w:rsidP="00685C10">
      <w:pPr>
        <w:jc w:val="both"/>
        <w:rPr>
          <w:rFonts w:ascii="Arial" w:hAnsi="Arial" w:cs="Arial"/>
          <w:lang w:val="en-US"/>
        </w:rPr>
      </w:pPr>
    </w:p>
    <w:p w14:paraId="22F11FE5" w14:textId="176166EA" w:rsidR="00D17064" w:rsidRDefault="00D17064" w:rsidP="00685C10">
      <w:pPr>
        <w:jc w:val="both"/>
        <w:rPr>
          <w:rFonts w:ascii="Arial" w:hAnsi="Arial" w:cs="Arial"/>
          <w:lang w:val="en-US"/>
        </w:rPr>
      </w:pPr>
    </w:p>
    <w:p w14:paraId="4050DE7E" w14:textId="77777777" w:rsidR="00D17064" w:rsidRDefault="00D17064" w:rsidP="00D17064">
      <w:pPr>
        <w:rPr>
          <w:rFonts w:ascii="Arial" w:hAnsi="Arial" w:cs="Arial"/>
          <w:lang w:val="en-US"/>
        </w:rPr>
      </w:pPr>
    </w:p>
    <w:p w14:paraId="0EB5E6DE" w14:textId="77777777" w:rsidR="00D17064" w:rsidRPr="003E7EC9" w:rsidRDefault="00D17064" w:rsidP="00685C10">
      <w:pPr>
        <w:jc w:val="both"/>
        <w:rPr>
          <w:rFonts w:ascii="Arial" w:hAnsi="Arial" w:cs="Arial"/>
          <w:lang w:val="en-US"/>
        </w:rPr>
      </w:pPr>
    </w:p>
    <w:sectPr w:rsidR="00D17064" w:rsidRPr="003E7EC9" w:rsidSect="00636FC6">
      <w:footerReference w:type="even" r:id="rId6"/>
      <w:footerReference w:type="default" r:id="rId7"/>
      <w:headerReference w:type="first" r:id="rId8"/>
      <w:footerReference w:type="first" r:id="rId9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2E5E" w14:textId="77777777" w:rsidR="002B1779" w:rsidRDefault="002B1779" w:rsidP="00636FC6">
      <w:r>
        <w:separator/>
      </w:r>
    </w:p>
  </w:endnote>
  <w:endnote w:type="continuationSeparator" w:id="0">
    <w:p w14:paraId="1AE2769E" w14:textId="77777777" w:rsidR="002B1779" w:rsidRDefault="002B1779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AA39" w14:textId="77777777" w:rsidR="00D154D6" w:rsidRDefault="00A21DCC" w:rsidP="00D15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40520" w14:textId="77777777" w:rsidR="00D154D6" w:rsidRDefault="00D154D6" w:rsidP="00D154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190" w14:textId="77777777" w:rsidR="00D154D6" w:rsidRDefault="00A21DCC" w:rsidP="00D15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F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FA1E7" w14:textId="77777777" w:rsidR="00D154D6" w:rsidRDefault="00D154D6" w:rsidP="00D154D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72F" w14:textId="77777777" w:rsidR="00636FC6" w:rsidRDefault="00636FC6">
    <w:pPr>
      <w:pStyle w:val="Footer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E1A6" w14:textId="77777777" w:rsidR="002B1779" w:rsidRDefault="002B1779" w:rsidP="00636FC6">
      <w:r>
        <w:separator/>
      </w:r>
    </w:p>
  </w:footnote>
  <w:footnote w:type="continuationSeparator" w:id="0">
    <w:p w14:paraId="79AE9B1A" w14:textId="77777777" w:rsidR="002B1779" w:rsidRDefault="002B1779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E457" w14:textId="71E166AF" w:rsidR="00636FC6" w:rsidRPr="00636FC6" w:rsidRDefault="00636FC6" w:rsidP="00636FC6">
    <w:pPr>
      <w:pStyle w:val="Header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oxqAZWgtCAsAAAA"/>
  </w:docVars>
  <w:rsids>
    <w:rsidRoot w:val="00922CC5"/>
    <w:rsid w:val="0001311B"/>
    <w:rsid w:val="00030912"/>
    <w:rsid w:val="000C4D6B"/>
    <w:rsid w:val="000F2C9B"/>
    <w:rsid w:val="000F334A"/>
    <w:rsid w:val="001235BB"/>
    <w:rsid w:val="0012643B"/>
    <w:rsid w:val="00135982"/>
    <w:rsid w:val="00161432"/>
    <w:rsid w:val="001B14E3"/>
    <w:rsid w:val="002001D4"/>
    <w:rsid w:val="00203264"/>
    <w:rsid w:val="00262A23"/>
    <w:rsid w:val="002A2027"/>
    <w:rsid w:val="002B1779"/>
    <w:rsid w:val="002B60FA"/>
    <w:rsid w:val="002D562D"/>
    <w:rsid w:val="002D5779"/>
    <w:rsid w:val="003100BA"/>
    <w:rsid w:val="00312628"/>
    <w:rsid w:val="00314D59"/>
    <w:rsid w:val="003203E2"/>
    <w:rsid w:val="00321DEC"/>
    <w:rsid w:val="00322CA9"/>
    <w:rsid w:val="00390013"/>
    <w:rsid w:val="003A2F4F"/>
    <w:rsid w:val="003B7ED8"/>
    <w:rsid w:val="003C56A1"/>
    <w:rsid w:val="003D4CBD"/>
    <w:rsid w:val="003E7EC9"/>
    <w:rsid w:val="00411A49"/>
    <w:rsid w:val="00431D27"/>
    <w:rsid w:val="00447BF4"/>
    <w:rsid w:val="004A0212"/>
    <w:rsid w:val="004B1005"/>
    <w:rsid w:val="004E6220"/>
    <w:rsid w:val="00540ADE"/>
    <w:rsid w:val="00546821"/>
    <w:rsid w:val="00547F84"/>
    <w:rsid w:val="00552A5E"/>
    <w:rsid w:val="0056738F"/>
    <w:rsid w:val="0057127E"/>
    <w:rsid w:val="00574C50"/>
    <w:rsid w:val="005827C3"/>
    <w:rsid w:val="005D59D0"/>
    <w:rsid w:val="005D7FEE"/>
    <w:rsid w:val="005E50C8"/>
    <w:rsid w:val="006235E6"/>
    <w:rsid w:val="0062411A"/>
    <w:rsid w:val="0063461D"/>
    <w:rsid w:val="00636FC6"/>
    <w:rsid w:val="00682C64"/>
    <w:rsid w:val="00685027"/>
    <w:rsid w:val="00685C10"/>
    <w:rsid w:val="006862C3"/>
    <w:rsid w:val="006A00D3"/>
    <w:rsid w:val="006A3619"/>
    <w:rsid w:val="006D0E41"/>
    <w:rsid w:val="006D167E"/>
    <w:rsid w:val="006E7062"/>
    <w:rsid w:val="00740F52"/>
    <w:rsid w:val="00741B0B"/>
    <w:rsid w:val="00760A41"/>
    <w:rsid w:val="007A3647"/>
    <w:rsid w:val="007E39B4"/>
    <w:rsid w:val="0081633C"/>
    <w:rsid w:val="00842598"/>
    <w:rsid w:val="00843AAD"/>
    <w:rsid w:val="00857FDD"/>
    <w:rsid w:val="00873284"/>
    <w:rsid w:val="00882C52"/>
    <w:rsid w:val="00886C51"/>
    <w:rsid w:val="00890098"/>
    <w:rsid w:val="00897E90"/>
    <w:rsid w:val="008B2339"/>
    <w:rsid w:val="008C14FB"/>
    <w:rsid w:val="008D35D6"/>
    <w:rsid w:val="0091337E"/>
    <w:rsid w:val="0091498A"/>
    <w:rsid w:val="00922CC5"/>
    <w:rsid w:val="00961102"/>
    <w:rsid w:val="00967FB5"/>
    <w:rsid w:val="00975A96"/>
    <w:rsid w:val="00980450"/>
    <w:rsid w:val="009C1F58"/>
    <w:rsid w:val="009D719E"/>
    <w:rsid w:val="009E36AE"/>
    <w:rsid w:val="009F740F"/>
    <w:rsid w:val="00A1721B"/>
    <w:rsid w:val="00A21DCC"/>
    <w:rsid w:val="00A320BE"/>
    <w:rsid w:val="00A64231"/>
    <w:rsid w:val="00A82097"/>
    <w:rsid w:val="00AF3298"/>
    <w:rsid w:val="00B079A6"/>
    <w:rsid w:val="00B204A1"/>
    <w:rsid w:val="00B226EB"/>
    <w:rsid w:val="00B23102"/>
    <w:rsid w:val="00B30B69"/>
    <w:rsid w:val="00B51508"/>
    <w:rsid w:val="00B60CC3"/>
    <w:rsid w:val="00B86D9A"/>
    <w:rsid w:val="00BA0A53"/>
    <w:rsid w:val="00BC703B"/>
    <w:rsid w:val="00BC76DF"/>
    <w:rsid w:val="00BF4E59"/>
    <w:rsid w:val="00C02EB9"/>
    <w:rsid w:val="00C06317"/>
    <w:rsid w:val="00C07C25"/>
    <w:rsid w:val="00C46CE6"/>
    <w:rsid w:val="00C50C88"/>
    <w:rsid w:val="00C80C52"/>
    <w:rsid w:val="00CC3E04"/>
    <w:rsid w:val="00CD25FF"/>
    <w:rsid w:val="00CE7C24"/>
    <w:rsid w:val="00CF4994"/>
    <w:rsid w:val="00D154D6"/>
    <w:rsid w:val="00D159B7"/>
    <w:rsid w:val="00D17064"/>
    <w:rsid w:val="00D17F3D"/>
    <w:rsid w:val="00D553BC"/>
    <w:rsid w:val="00DA2FFA"/>
    <w:rsid w:val="00DB7734"/>
    <w:rsid w:val="00DF30B2"/>
    <w:rsid w:val="00DF4C45"/>
    <w:rsid w:val="00E130E5"/>
    <w:rsid w:val="00E137D7"/>
    <w:rsid w:val="00E30A35"/>
    <w:rsid w:val="00E43190"/>
    <w:rsid w:val="00E56AFC"/>
    <w:rsid w:val="00E653B4"/>
    <w:rsid w:val="00EB36F9"/>
    <w:rsid w:val="00EC63CA"/>
    <w:rsid w:val="00ED04DD"/>
    <w:rsid w:val="00EE2A5C"/>
    <w:rsid w:val="00F04CAA"/>
    <w:rsid w:val="00F81757"/>
    <w:rsid w:val="00F848C1"/>
    <w:rsid w:val="00FA6BA5"/>
    <w:rsid w:val="00FB5E66"/>
    <w:rsid w:val="00FC184C"/>
    <w:rsid w:val="00FC5CB4"/>
    <w:rsid w:val="00FC7D0A"/>
    <w:rsid w:val="00FD4569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2347FA"/>
  <w15:docId w15:val="{7C76E88F-5C0B-431F-B4CD-C1DE6FCF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rsid w:val="00636FC6"/>
    <w:rPr>
      <w:lang w:val="en-US" w:eastAsia="ja-JP"/>
    </w:rPr>
  </w:style>
  <w:style w:type="character" w:styleId="PageNumber">
    <w:name w:val="page number"/>
    <w:basedOn w:val="DefaultParagraphFont"/>
    <w:unhideWhenUsed/>
    <w:rsid w:val="00636FC6"/>
  </w:style>
  <w:style w:type="character" w:styleId="Hyperlink">
    <w:name w:val="Hyperlink"/>
    <w:basedOn w:val="DefaultParagraphFont"/>
    <w:uiPriority w:val="99"/>
    <w:unhideWhenUsed/>
    <w:rsid w:val="00636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C6"/>
  </w:style>
  <w:style w:type="paragraph" w:styleId="BalloonText">
    <w:name w:val="Balloon Text"/>
    <w:basedOn w:val="Normal"/>
    <w:link w:val="BalloonTextCh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Serafin, Katherine</cp:lastModifiedBy>
  <cp:revision>85</cp:revision>
  <dcterms:created xsi:type="dcterms:W3CDTF">2021-12-21T02:53:00Z</dcterms:created>
  <dcterms:modified xsi:type="dcterms:W3CDTF">2022-01-11T04:32:00Z</dcterms:modified>
</cp:coreProperties>
</file>