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03EEB449" w14:textId="1F2E8E97" w:rsidR="00636FC6" w:rsidRPr="00636FC6" w:rsidRDefault="00843AAD" w:rsidP="00843AAD">
      <w:pPr>
        <w:jc w:val="center"/>
        <w:rPr>
          <w:rFonts w:ascii="Arial" w:hAnsi="Arial" w:cs="Arial"/>
          <w:b/>
          <w:lang w:val="en-US"/>
        </w:rPr>
      </w:pPr>
      <w:r w:rsidRPr="00843AAD">
        <w:rPr>
          <w:rFonts w:ascii="Arial" w:hAnsi="Arial" w:cs="Arial"/>
          <w:b/>
          <w:sz w:val="32"/>
        </w:rPr>
        <w:t>Flood risk transfer as a consequence of climate change and infrastructure modifications along the San Francisquito Creek, California</w:t>
      </w:r>
    </w:p>
    <w:p w14:paraId="7786F8B5" w14:textId="74E9831C" w:rsidR="00636FC6" w:rsidRPr="00636FC6" w:rsidRDefault="00843AAD" w:rsidP="00636FC6">
      <w:pPr>
        <w:jc w:val="center"/>
        <w:rPr>
          <w:rFonts w:ascii="Arial" w:hAnsi="Arial" w:cs="Arial"/>
          <w:b/>
          <w:lang w:val="en-US"/>
        </w:rPr>
      </w:pPr>
      <w:r>
        <w:rPr>
          <w:rFonts w:ascii="Arial" w:hAnsi="Arial" w:cs="Arial"/>
          <w:b/>
          <w:lang w:val="en-US"/>
        </w:rPr>
        <w:t>Katherine A. Serafin</w:t>
      </w:r>
      <w:r w:rsidR="00636FC6">
        <w:rPr>
          <w:rFonts w:ascii="Arial" w:hAnsi="Arial" w:cs="Arial"/>
          <w:b/>
          <w:vertAlign w:val="superscript"/>
          <w:lang w:val="en-US"/>
        </w:rPr>
        <w:t>1</w:t>
      </w:r>
      <w:r w:rsidR="00636FC6" w:rsidRPr="00636FC6">
        <w:rPr>
          <w:rFonts w:ascii="Arial" w:hAnsi="Arial" w:cs="Arial"/>
          <w:b/>
          <w:lang w:val="en-US"/>
        </w:rPr>
        <w:t xml:space="preserve">, </w:t>
      </w:r>
      <w:r>
        <w:rPr>
          <w:rFonts w:ascii="Arial" w:hAnsi="Arial" w:cs="Arial"/>
          <w:b/>
          <w:lang w:val="en-US"/>
        </w:rPr>
        <w:t xml:space="preserve">Jeffrey </w:t>
      </w:r>
      <w:r w:rsidR="00A82097">
        <w:rPr>
          <w:rFonts w:ascii="Arial" w:hAnsi="Arial" w:cs="Arial"/>
          <w:b/>
          <w:lang w:val="en-US"/>
        </w:rPr>
        <w:t xml:space="preserve">R. </w:t>
      </w:r>
      <w:r>
        <w:rPr>
          <w:rFonts w:ascii="Arial" w:hAnsi="Arial" w:cs="Arial"/>
          <w:b/>
          <w:lang w:val="en-US"/>
        </w:rPr>
        <w:t>Koseff</w:t>
      </w:r>
      <w:r w:rsidR="00636FC6" w:rsidRPr="00636FC6">
        <w:rPr>
          <w:rFonts w:ascii="Arial" w:hAnsi="Arial" w:cs="Arial"/>
          <w:b/>
          <w:vertAlign w:val="superscript"/>
          <w:lang w:val="en-US"/>
        </w:rPr>
        <w:t>2</w:t>
      </w:r>
      <w:r>
        <w:rPr>
          <w:rFonts w:ascii="Arial" w:hAnsi="Arial" w:cs="Arial"/>
          <w:b/>
          <w:lang w:val="en-US"/>
        </w:rPr>
        <w:t>, Jack W. Baker</w:t>
      </w:r>
      <w:r w:rsidRPr="00636FC6">
        <w:rPr>
          <w:rFonts w:ascii="Arial" w:hAnsi="Arial" w:cs="Arial"/>
          <w:b/>
          <w:vertAlign w:val="superscript"/>
          <w:lang w:val="en-US"/>
        </w:rPr>
        <w:t>2</w:t>
      </w:r>
      <w:r>
        <w:rPr>
          <w:rFonts w:ascii="Arial" w:hAnsi="Arial" w:cs="Arial"/>
          <w:b/>
          <w:lang w:val="en-US"/>
        </w:rPr>
        <w:t>, Jenny Suckale</w:t>
      </w:r>
      <w:r>
        <w:rPr>
          <w:rFonts w:ascii="Arial" w:hAnsi="Arial" w:cs="Arial"/>
          <w:b/>
          <w:vertAlign w:val="superscript"/>
          <w:lang w:val="en-US"/>
        </w:rPr>
        <w:t>3</w:t>
      </w:r>
    </w:p>
    <w:p w14:paraId="10002DB2" w14:textId="77777777" w:rsidR="00636FC6" w:rsidRPr="00636FC6" w:rsidRDefault="00636FC6" w:rsidP="00636FC6">
      <w:pPr>
        <w:rPr>
          <w:rFonts w:ascii="Arial" w:hAnsi="Arial" w:cs="Arial"/>
          <w:vertAlign w:val="superscript"/>
          <w:lang w:val="en-US"/>
        </w:rPr>
      </w:pPr>
    </w:p>
    <w:p w14:paraId="71E5B58A" w14:textId="453DF272" w:rsidR="00636FC6" w:rsidRPr="00636FC6" w:rsidRDefault="00636FC6" w:rsidP="00636FC6">
      <w:pPr>
        <w:rPr>
          <w:rFonts w:ascii="Arial" w:hAnsi="Arial" w:cs="Arial"/>
          <w:sz w:val="22"/>
          <w:szCs w:val="20"/>
        </w:rPr>
      </w:pPr>
      <w:r w:rsidRPr="00636FC6">
        <w:rPr>
          <w:rFonts w:ascii="Arial" w:hAnsi="Arial" w:cs="Arial"/>
          <w:sz w:val="22"/>
          <w:szCs w:val="20"/>
          <w:vertAlign w:val="superscript"/>
        </w:rPr>
        <w:t>1</w:t>
      </w:r>
      <w:r w:rsidR="0056738F">
        <w:rPr>
          <w:rFonts w:ascii="Arial" w:hAnsi="Arial" w:cs="Arial"/>
          <w:sz w:val="22"/>
          <w:szCs w:val="20"/>
        </w:rPr>
        <w:t>Department of Geography</w:t>
      </w:r>
      <w:r w:rsidRPr="00636FC6">
        <w:rPr>
          <w:rFonts w:ascii="Arial" w:hAnsi="Arial" w:cs="Arial"/>
          <w:sz w:val="22"/>
          <w:szCs w:val="20"/>
        </w:rPr>
        <w:t xml:space="preserve">, University of </w:t>
      </w:r>
      <w:r w:rsidR="0056738F">
        <w:rPr>
          <w:rFonts w:ascii="Arial" w:hAnsi="Arial" w:cs="Arial"/>
          <w:sz w:val="22"/>
          <w:szCs w:val="20"/>
        </w:rPr>
        <w:t>Florida</w:t>
      </w:r>
      <w:r w:rsidRPr="00636FC6">
        <w:rPr>
          <w:rFonts w:ascii="Arial" w:hAnsi="Arial" w:cs="Arial"/>
          <w:sz w:val="22"/>
          <w:szCs w:val="20"/>
        </w:rPr>
        <w:t xml:space="preserve">, </w:t>
      </w:r>
      <w:r w:rsidR="00321DEC">
        <w:rPr>
          <w:rFonts w:ascii="Arial" w:hAnsi="Arial" w:cs="Arial"/>
          <w:sz w:val="22"/>
          <w:szCs w:val="20"/>
        </w:rPr>
        <w:t xml:space="preserve">3141 Turlington Hall, 330 Newell Drive, </w:t>
      </w:r>
      <w:r w:rsidR="0056738F">
        <w:rPr>
          <w:rFonts w:ascii="Arial" w:hAnsi="Arial" w:cs="Arial"/>
          <w:sz w:val="22"/>
          <w:szCs w:val="20"/>
          <w:lang w:val="en-US"/>
        </w:rPr>
        <w:t>Gainesville, Florida</w:t>
      </w:r>
      <w:r w:rsidRPr="00636FC6">
        <w:rPr>
          <w:rFonts w:ascii="Arial" w:hAnsi="Arial" w:cs="Arial"/>
          <w:sz w:val="22"/>
          <w:szCs w:val="20"/>
          <w:lang w:val="en-US"/>
        </w:rPr>
        <w:t xml:space="preserve">, </w:t>
      </w:r>
      <w:r w:rsidR="0056738F">
        <w:rPr>
          <w:rFonts w:ascii="Arial" w:hAnsi="Arial" w:cs="Arial"/>
          <w:sz w:val="22"/>
          <w:szCs w:val="20"/>
          <w:lang w:val="en-US"/>
        </w:rPr>
        <w:t>32611</w:t>
      </w:r>
      <w:r w:rsidRPr="00636FC6">
        <w:rPr>
          <w:rFonts w:ascii="Arial" w:hAnsi="Arial" w:cs="Arial"/>
          <w:sz w:val="22"/>
          <w:szCs w:val="20"/>
          <w:lang w:val="en-US"/>
        </w:rPr>
        <w:t xml:space="preserve">, </w:t>
      </w:r>
      <w:r w:rsidR="00411A49">
        <w:rPr>
          <w:rFonts w:ascii="Arial" w:hAnsi="Arial" w:cs="Arial"/>
          <w:sz w:val="22"/>
          <w:szCs w:val="20"/>
          <w:lang w:val="en-US"/>
        </w:rPr>
        <w:t>USA</w:t>
      </w:r>
      <w:r w:rsidRPr="00636FC6">
        <w:rPr>
          <w:rFonts w:ascii="Arial" w:hAnsi="Arial" w:cs="Arial"/>
          <w:sz w:val="22"/>
          <w:szCs w:val="20"/>
          <w:lang w:val="en-US"/>
        </w:rPr>
        <w:t xml:space="preserve">. E-mail: </w:t>
      </w:r>
      <w:r w:rsidR="00411A49" w:rsidRPr="00411A49">
        <w:rPr>
          <w:rFonts w:ascii="Arial" w:hAnsi="Arial" w:cs="Arial"/>
          <w:sz w:val="22"/>
          <w:szCs w:val="20"/>
        </w:rPr>
        <w:t>kse</w:t>
      </w:r>
      <w:r w:rsidR="00411A49">
        <w:rPr>
          <w:rFonts w:ascii="Arial" w:hAnsi="Arial" w:cs="Arial"/>
          <w:sz w:val="22"/>
          <w:szCs w:val="20"/>
        </w:rPr>
        <w:t>rafin@ufl.edu</w:t>
      </w:r>
    </w:p>
    <w:p w14:paraId="147271F6" w14:textId="77777777" w:rsidR="00636FC6" w:rsidRPr="00636FC6" w:rsidRDefault="00636FC6" w:rsidP="00636FC6">
      <w:pPr>
        <w:rPr>
          <w:rFonts w:ascii="Arial" w:hAnsi="Arial" w:cs="Arial"/>
          <w:sz w:val="22"/>
          <w:szCs w:val="20"/>
        </w:rPr>
      </w:pPr>
    </w:p>
    <w:p w14:paraId="058AA38B" w14:textId="49A799C5" w:rsidR="00636FC6" w:rsidRPr="00636FC6"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6A3619">
        <w:rPr>
          <w:rFonts w:ascii="Arial" w:hAnsi="Arial" w:cs="Arial"/>
          <w:sz w:val="22"/>
          <w:szCs w:val="20"/>
          <w:lang w:val="en-US"/>
        </w:rPr>
        <w:t>Department of Civil and Environmental Engineering,</w:t>
      </w:r>
      <w:r w:rsidR="00DF30B2">
        <w:rPr>
          <w:rFonts w:ascii="Arial" w:hAnsi="Arial" w:cs="Arial"/>
          <w:sz w:val="22"/>
          <w:szCs w:val="20"/>
          <w:lang w:val="en-US"/>
        </w:rPr>
        <w:t xml:space="preserve"> Stanford University,</w:t>
      </w:r>
      <w:r w:rsidR="00DF30B2" w:rsidRPr="00636FC6">
        <w:rPr>
          <w:rFonts w:ascii="Arial" w:hAnsi="Arial" w:cs="Arial"/>
          <w:sz w:val="22"/>
          <w:szCs w:val="20"/>
          <w:lang w:val="en-US"/>
        </w:rPr>
        <w:t xml:space="preserve"> </w:t>
      </w:r>
      <w:r w:rsidR="007E39B4">
        <w:rPr>
          <w:rFonts w:ascii="Arial" w:hAnsi="Arial" w:cs="Arial"/>
          <w:sz w:val="22"/>
          <w:szCs w:val="20"/>
          <w:lang w:val="en-US"/>
        </w:rPr>
        <w:t>473 Via Ortega</w:t>
      </w:r>
      <w:r w:rsidR="00DF30B2" w:rsidRPr="00636FC6">
        <w:rPr>
          <w:rFonts w:ascii="Arial" w:hAnsi="Arial" w:cs="Arial"/>
          <w:sz w:val="22"/>
          <w:szCs w:val="20"/>
          <w:lang w:val="en-US"/>
        </w:rPr>
        <w:t xml:space="preserve">, </w:t>
      </w:r>
      <w:r w:rsidR="00DF30B2">
        <w:rPr>
          <w:rFonts w:ascii="Arial" w:hAnsi="Arial" w:cs="Arial"/>
          <w:sz w:val="22"/>
          <w:szCs w:val="20"/>
          <w:lang w:val="en-US"/>
        </w:rPr>
        <w:t>Stanford</w:t>
      </w:r>
      <w:r w:rsidR="00DF30B2" w:rsidRPr="00636FC6">
        <w:rPr>
          <w:rFonts w:ascii="Arial" w:hAnsi="Arial" w:cs="Arial"/>
          <w:sz w:val="22"/>
          <w:szCs w:val="20"/>
          <w:lang w:val="en-US"/>
        </w:rPr>
        <w:t xml:space="preserve">, </w:t>
      </w:r>
      <w:r w:rsidR="00DF30B2">
        <w:rPr>
          <w:rFonts w:ascii="Arial" w:hAnsi="Arial" w:cs="Arial"/>
          <w:sz w:val="22"/>
          <w:szCs w:val="20"/>
          <w:lang w:val="en-US"/>
        </w:rPr>
        <w:t>California, 94305</w:t>
      </w:r>
      <w:r w:rsidR="009D719E">
        <w:rPr>
          <w:rFonts w:ascii="Arial" w:hAnsi="Arial" w:cs="Arial"/>
          <w:sz w:val="22"/>
          <w:szCs w:val="20"/>
          <w:lang w:val="en-US"/>
        </w:rPr>
        <w:t>,</w:t>
      </w:r>
      <w:r w:rsidR="00DF30B2" w:rsidRPr="00636FC6">
        <w:rPr>
          <w:rFonts w:ascii="Arial" w:hAnsi="Arial" w:cs="Arial"/>
          <w:sz w:val="22"/>
          <w:szCs w:val="20"/>
          <w:lang w:val="en-US"/>
        </w:rPr>
        <w:t xml:space="preserve"> </w:t>
      </w:r>
      <w:r w:rsidR="007E39B4">
        <w:rPr>
          <w:rFonts w:ascii="Arial" w:hAnsi="Arial" w:cs="Arial"/>
          <w:sz w:val="22"/>
          <w:szCs w:val="20"/>
          <w:lang w:val="en-US"/>
        </w:rPr>
        <w:t>USA</w:t>
      </w:r>
    </w:p>
    <w:p w14:paraId="30A84770" w14:textId="32BA807E" w:rsidR="00A21DCC" w:rsidRDefault="00A21DCC" w:rsidP="00636FC6">
      <w:pPr>
        <w:rPr>
          <w:rFonts w:ascii="Arial" w:hAnsi="Arial" w:cs="Arial"/>
          <w:lang w:val="en-US"/>
        </w:rPr>
      </w:pPr>
    </w:p>
    <w:p w14:paraId="2E1FC172" w14:textId="1A12432B" w:rsidR="00F04CAA" w:rsidRPr="00636FC6" w:rsidRDefault="00F04CAA" w:rsidP="00F04CAA">
      <w:pPr>
        <w:rPr>
          <w:rFonts w:ascii="Arial" w:hAnsi="Arial" w:cs="Arial"/>
          <w:sz w:val="22"/>
          <w:szCs w:val="20"/>
          <w:lang w:val="en-US"/>
        </w:rPr>
      </w:pPr>
      <w:r>
        <w:rPr>
          <w:rFonts w:ascii="Arial" w:hAnsi="Arial" w:cs="Arial"/>
          <w:sz w:val="22"/>
          <w:szCs w:val="20"/>
          <w:vertAlign w:val="superscript"/>
          <w:lang w:val="en-US"/>
        </w:rPr>
        <w:t>3</w:t>
      </w:r>
      <w:r>
        <w:rPr>
          <w:rFonts w:ascii="Arial" w:hAnsi="Arial" w:cs="Arial"/>
          <w:sz w:val="22"/>
          <w:szCs w:val="20"/>
          <w:lang w:val="en-US"/>
        </w:rPr>
        <w:t>Department of Geophysics,</w:t>
      </w:r>
      <w:r w:rsidRPr="00636FC6">
        <w:rPr>
          <w:rFonts w:ascii="Arial" w:hAnsi="Arial" w:cs="Arial"/>
          <w:sz w:val="22"/>
          <w:szCs w:val="20"/>
          <w:lang w:val="en-US"/>
        </w:rPr>
        <w:t xml:space="preserve"> </w:t>
      </w:r>
      <w:r>
        <w:rPr>
          <w:rFonts w:ascii="Arial" w:hAnsi="Arial" w:cs="Arial"/>
          <w:sz w:val="22"/>
          <w:szCs w:val="20"/>
          <w:lang w:val="en-US"/>
        </w:rPr>
        <w:t>Stanford University</w:t>
      </w:r>
      <w:r w:rsidR="00DF30B2">
        <w:rPr>
          <w:rFonts w:ascii="Arial" w:hAnsi="Arial" w:cs="Arial"/>
          <w:sz w:val="22"/>
          <w:szCs w:val="20"/>
          <w:lang w:val="en-US"/>
        </w:rPr>
        <w:t>,</w:t>
      </w:r>
      <w:r w:rsidRPr="00636FC6">
        <w:rPr>
          <w:rFonts w:ascii="Arial" w:hAnsi="Arial" w:cs="Arial"/>
          <w:sz w:val="22"/>
          <w:szCs w:val="20"/>
          <w:lang w:val="en-US"/>
        </w:rPr>
        <w:t xml:space="preserve"> </w:t>
      </w:r>
      <w:r w:rsidR="00DF30B2">
        <w:rPr>
          <w:rFonts w:ascii="Arial" w:hAnsi="Arial" w:cs="Arial"/>
          <w:sz w:val="22"/>
          <w:szCs w:val="20"/>
          <w:lang w:val="en-US"/>
        </w:rPr>
        <w:t>397 Panama Mall</w:t>
      </w:r>
      <w:r w:rsidRPr="00636FC6">
        <w:rPr>
          <w:rFonts w:ascii="Arial" w:hAnsi="Arial" w:cs="Arial"/>
          <w:sz w:val="22"/>
          <w:szCs w:val="20"/>
          <w:lang w:val="en-US"/>
        </w:rPr>
        <w:t xml:space="preserve">, </w:t>
      </w:r>
      <w:r w:rsidR="00DF30B2">
        <w:rPr>
          <w:rFonts w:ascii="Arial" w:hAnsi="Arial" w:cs="Arial"/>
          <w:sz w:val="22"/>
          <w:szCs w:val="20"/>
          <w:lang w:val="en-US"/>
        </w:rPr>
        <w:t>Stanford</w:t>
      </w:r>
      <w:r w:rsidRPr="00636FC6">
        <w:rPr>
          <w:rFonts w:ascii="Arial" w:hAnsi="Arial" w:cs="Arial"/>
          <w:sz w:val="22"/>
          <w:szCs w:val="20"/>
          <w:lang w:val="en-US"/>
        </w:rPr>
        <w:t xml:space="preserve">, </w:t>
      </w:r>
      <w:r>
        <w:rPr>
          <w:rFonts w:ascii="Arial" w:hAnsi="Arial" w:cs="Arial"/>
          <w:sz w:val="22"/>
          <w:szCs w:val="20"/>
          <w:lang w:val="en-US"/>
        </w:rPr>
        <w:t>California, 9</w:t>
      </w:r>
      <w:r w:rsidR="00DF30B2">
        <w:rPr>
          <w:rFonts w:ascii="Arial" w:hAnsi="Arial" w:cs="Arial"/>
          <w:sz w:val="22"/>
          <w:szCs w:val="20"/>
          <w:lang w:val="en-US"/>
        </w:rPr>
        <w:t>4305</w:t>
      </w:r>
      <w:r w:rsidR="009D719E">
        <w:rPr>
          <w:rFonts w:ascii="Arial" w:hAnsi="Arial" w:cs="Arial"/>
          <w:sz w:val="22"/>
          <w:szCs w:val="20"/>
          <w:lang w:val="en-US"/>
        </w:rPr>
        <w:t>,</w:t>
      </w:r>
      <w:r w:rsidRPr="00636FC6">
        <w:rPr>
          <w:rFonts w:ascii="Arial" w:hAnsi="Arial" w:cs="Arial"/>
          <w:sz w:val="22"/>
          <w:szCs w:val="20"/>
          <w:lang w:val="en-US"/>
        </w:rPr>
        <w:t xml:space="preserve"> </w:t>
      </w:r>
      <w:r>
        <w:rPr>
          <w:rFonts w:ascii="Arial" w:hAnsi="Arial" w:cs="Arial"/>
          <w:sz w:val="22"/>
          <w:szCs w:val="20"/>
          <w:lang w:val="en-US"/>
        </w:rPr>
        <w:t>USA</w:t>
      </w:r>
    </w:p>
    <w:p w14:paraId="37E02CB4" w14:textId="77777777" w:rsidR="00F04CAA" w:rsidRDefault="00F04CAA"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47C28244" w14:textId="1BC3D7C9" w:rsidR="00843AAD" w:rsidRPr="00843AAD" w:rsidRDefault="00843AAD" w:rsidP="00843AAD">
      <w:pPr>
        <w:jc w:val="both"/>
        <w:rPr>
          <w:rFonts w:ascii="Arial" w:hAnsi="Arial" w:cs="Arial"/>
          <w:lang w:val="en-US"/>
        </w:rPr>
      </w:pPr>
      <w:r w:rsidRPr="00843AAD">
        <w:rPr>
          <w:rFonts w:ascii="Arial" w:hAnsi="Arial" w:cs="Arial"/>
          <w:lang w:val="en-US"/>
        </w:rPr>
        <w:t xml:space="preserve">Communities across the nation are grappling with how to mitigate flooding along urban rivers with aging infrastructure and uncertain changes in climate. Here, we study how climate change and planned infrastructure modifications alter </w:t>
      </w:r>
      <w:r w:rsidR="00FA6BA5">
        <w:rPr>
          <w:rFonts w:ascii="Arial" w:hAnsi="Arial" w:cs="Arial"/>
          <w:lang w:val="en-US"/>
        </w:rPr>
        <w:t xml:space="preserve">the </w:t>
      </w:r>
      <w:r w:rsidRPr="00843AAD">
        <w:rPr>
          <w:rFonts w:ascii="Arial" w:hAnsi="Arial" w:cs="Arial"/>
          <w:lang w:val="en-US"/>
        </w:rPr>
        <w:t xml:space="preserve">probability of flood initiation for communities along the San Francisquito Creek, California. We develop a hybrid modeling approach to combine millions of synthetic simulations of upstream river discharge and downstream coastal water levels with the </w:t>
      </w:r>
      <w:r w:rsidR="003203E2">
        <w:rPr>
          <w:rFonts w:ascii="Arial" w:hAnsi="Arial" w:cs="Arial"/>
          <w:lang w:val="en-US"/>
        </w:rPr>
        <w:t xml:space="preserve">Hydrologic </w:t>
      </w:r>
      <w:r w:rsidR="00574C50">
        <w:rPr>
          <w:rFonts w:ascii="Arial" w:hAnsi="Arial" w:cs="Arial"/>
          <w:lang w:val="en-US"/>
        </w:rPr>
        <w:t>Engineering</w:t>
      </w:r>
      <w:r w:rsidR="003203E2">
        <w:rPr>
          <w:rFonts w:ascii="Arial" w:hAnsi="Arial" w:cs="Arial"/>
          <w:lang w:val="en-US"/>
        </w:rPr>
        <w:t xml:space="preserve"> Center’s River Analysis </w:t>
      </w:r>
      <w:r w:rsidR="00BF4E59">
        <w:rPr>
          <w:rFonts w:ascii="Arial" w:hAnsi="Arial" w:cs="Arial"/>
          <w:lang w:val="en-US"/>
        </w:rPr>
        <w:t>System</w:t>
      </w:r>
      <w:r w:rsidR="003203E2">
        <w:rPr>
          <w:rFonts w:ascii="Arial" w:hAnsi="Arial" w:cs="Arial"/>
          <w:lang w:val="en-US"/>
        </w:rPr>
        <w:t xml:space="preserve"> (</w:t>
      </w:r>
      <w:r w:rsidRPr="00843AAD">
        <w:rPr>
          <w:rFonts w:ascii="Arial" w:hAnsi="Arial" w:cs="Arial"/>
          <w:lang w:val="en-US"/>
        </w:rPr>
        <w:t>HEC-RAS</w:t>
      </w:r>
      <w:r w:rsidR="003203E2">
        <w:rPr>
          <w:rFonts w:ascii="Arial" w:hAnsi="Arial" w:cs="Arial"/>
          <w:lang w:val="en-US"/>
        </w:rPr>
        <w:t>)</w:t>
      </w:r>
      <w:r w:rsidR="00BF4E59">
        <w:rPr>
          <w:rFonts w:ascii="Arial" w:hAnsi="Arial" w:cs="Arial"/>
          <w:lang w:val="en-US"/>
        </w:rPr>
        <w:t xml:space="preserve"> flow</w:t>
      </w:r>
      <w:r w:rsidRPr="00843AAD">
        <w:rPr>
          <w:rFonts w:ascii="Arial" w:hAnsi="Arial" w:cs="Arial"/>
          <w:lang w:val="en-US"/>
        </w:rPr>
        <w:t xml:space="preserve"> model to produce along-river water levels. We model synthetic joint climate conditions for current and increased river discharge and sea level. The synthetic joint climate conditions are used as boundary conditions for multiple river configurations to evaluate how changes to the climate and infrastructure alter the probability of flood initiation.</w:t>
      </w:r>
    </w:p>
    <w:p w14:paraId="647ECD6D" w14:textId="1A787B62" w:rsidR="00DF4C45" w:rsidRDefault="00ED1A90" w:rsidP="003203E2">
      <w:pPr>
        <w:jc w:val="both"/>
        <w:rPr>
          <w:rFonts w:ascii="Arial" w:hAnsi="Arial" w:cs="Arial"/>
          <w:lang w:val="en-US"/>
        </w:rPr>
      </w:pPr>
      <w:r>
        <w:rPr>
          <w:rFonts w:ascii="Arial" w:hAnsi="Arial" w:cs="Arial"/>
          <w:lang w:val="en-US"/>
        </w:rPr>
        <w:br/>
      </w:r>
      <w:r w:rsidR="005042F3" w:rsidRPr="00DF4C45">
        <w:rPr>
          <w:rFonts w:ascii="Arial" w:hAnsi="Arial" w:cs="Arial"/>
          <w:lang w:val="en-US"/>
        </w:rPr>
        <w:t>Our model demonstrates clearly that the amplification of the physical driver, such as river discharge or sea level, does not match the amplification of along-river flood initiatio</w:t>
      </w:r>
      <w:r w:rsidR="005042F3">
        <w:rPr>
          <w:rFonts w:ascii="Arial" w:hAnsi="Arial" w:cs="Arial"/>
          <w:lang w:val="en-US"/>
        </w:rPr>
        <w:t>n.</w:t>
      </w:r>
      <w:r w:rsidR="00CC3202">
        <w:rPr>
          <w:rFonts w:ascii="Arial" w:hAnsi="Arial" w:cs="Arial"/>
          <w:lang w:val="en-US"/>
        </w:rPr>
        <w:t xml:space="preserve"> </w:t>
      </w:r>
      <w:r w:rsidR="00CC3202" w:rsidRPr="00DF4C45">
        <w:rPr>
          <w:rFonts w:ascii="Arial" w:hAnsi="Arial" w:cs="Arial"/>
          <w:lang w:val="en-US"/>
        </w:rPr>
        <w:t>Thus, the practice of using extreme water levels as proxies for flood hazard potentials</w:t>
      </w:r>
      <w:r w:rsidR="00CC3202">
        <w:rPr>
          <w:rFonts w:ascii="Arial" w:hAnsi="Arial" w:cs="Arial"/>
          <w:lang w:val="en-US"/>
        </w:rPr>
        <w:t xml:space="preserve"> </w:t>
      </w:r>
      <w:r w:rsidR="00CC3202" w:rsidRPr="00DF4C45">
        <w:rPr>
          <w:rFonts w:ascii="Arial" w:hAnsi="Arial" w:cs="Arial"/>
          <w:lang w:val="en-US"/>
        </w:rPr>
        <w:t>may not fully capture the frequency of flood initiation</w:t>
      </w:r>
      <w:r w:rsidR="00246643">
        <w:rPr>
          <w:rFonts w:ascii="Arial" w:hAnsi="Arial" w:cs="Arial"/>
          <w:lang w:val="en-US"/>
        </w:rPr>
        <w:t>.</w:t>
      </w:r>
      <w:r w:rsidR="005042F3">
        <w:rPr>
          <w:rFonts w:ascii="Arial" w:hAnsi="Arial" w:cs="Arial"/>
          <w:lang w:val="en-US"/>
        </w:rPr>
        <w:t xml:space="preserve"> Furthermore, w</w:t>
      </w:r>
      <w:r w:rsidR="00967FB5" w:rsidRPr="00FB5E66">
        <w:rPr>
          <w:rFonts w:ascii="Arial" w:hAnsi="Arial" w:cs="Arial"/>
          <w:lang w:val="en-US"/>
        </w:rPr>
        <w:t>e show that the deterministic focus on one design event for planning purposes may create blind spots to the risks posed by both less frequent and more frequent events. While the planned</w:t>
      </w:r>
      <w:r w:rsidR="00C02EB9">
        <w:rPr>
          <w:rFonts w:ascii="Arial" w:hAnsi="Arial" w:cs="Arial"/>
          <w:lang w:val="en-US"/>
        </w:rPr>
        <w:t xml:space="preserve"> infrastructure</w:t>
      </w:r>
      <w:r w:rsidR="00967FB5" w:rsidRPr="00FB5E66">
        <w:rPr>
          <w:rFonts w:ascii="Arial" w:hAnsi="Arial" w:cs="Arial"/>
          <w:lang w:val="en-US"/>
        </w:rPr>
        <w:t xml:space="preserve"> modifications </w:t>
      </w:r>
      <w:r w:rsidR="00E130E5" w:rsidRPr="00843AAD">
        <w:rPr>
          <w:rFonts w:ascii="Arial" w:hAnsi="Arial" w:cs="Arial"/>
          <w:lang w:val="en-US"/>
        </w:rPr>
        <w:t>reduce the total flood risk</w:t>
      </w:r>
      <w:r w:rsidR="00E130E5">
        <w:rPr>
          <w:rFonts w:ascii="Arial" w:hAnsi="Arial" w:cs="Arial"/>
          <w:lang w:val="en-US"/>
        </w:rPr>
        <w:t xml:space="preserve">, which is defined </w:t>
      </w:r>
      <w:r w:rsidR="00E130E5" w:rsidRPr="00843AAD">
        <w:rPr>
          <w:rFonts w:ascii="Arial" w:hAnsi="Arial" w:cs="Arial"/>
          <w:lang w:val="en-US"/>
        </w:rPr>
        <w:t>as the overall probability of flood initiation anywhere along river,</w:t>
      </w:r>
      <w:r w:rsidR="00E130E5">
        <w:rPr>
          <w:rFonts w:ascii="Arial" w:hAnsi="Arial" w:cs="Arial"/>
          <w:lang w:val="en-US"/>
        </w:rPr>
        <w:t xml:space="preserve"> they</w:t>
      </w:r>
      <w:r w:rsidR="00E130E5" w:rsidRPr="00843AAD">
        <w:rPr>
          <w:rFonts w:ascii="Arial" w:hAnsi="Arial" w:cs="Arial"/>
          <w:lang w:val="en-US"/>
        </w:rPr>
        <w:t xml:space="preserve"> also redistribute the remaining risk from affluent communities to less affluent communities downstream.</w:t>
      </w:r>
      <w:r w:rsidR="00313CC6">
        <w:rPr>
          <w:rFonts w:ascii="Arial" w:hAnsi="Arial" w:cs="Arial"/>
          <w:lang w:val="en-US"/>
        </w:rPr>
        <w:t xml:space="preserve"> </w:t>
      </w:r>
      <w:r w:rsidR="00843AAD" w:rsidRPr="00843AAD">
        <w:rPr>
          <w:rFonts w:ascii="Arial" w:hAnsi="Arial" w:cs="Arial"/>
          <w:lang w:val="en-US"/>
        </w:rPr>
        <w:t xml:space="preserve">This flood risk transfer is exacerbated by unmanaged sedimentation and a continued increase in the variance of precipitation due to climate change. </w:t>
      </w:r>
      <w:r w:rsidR="00987B8D">
        <w:rPr>
          <w:rFonts w:ascii="Arial" w:hAnsi="Arial" w:cs="Arial"/>
          <w:lang w:val="en-US"/>
        </w:rPr>
        <w:t>We contend that</w:t>
      </w:r>
      <w:r w:rsidR="00F554DA">
        <w:rPr>
          <w:rFonts w:ascii="Arial" w:hAnsi="Arial" w:cs="Arial"/>
          <w:lang w:val="en-US"/>
        </w:rPr>
        <w:t xml:space="preserve"> the</w:t>
      </w:r>
      <w:r w:rsidR="00843AAD" w:rsidRPr="00843AAD">
        <w:rPr>
          <w:rFonts w:ascii="Arial" w:hAnsi="Arial" w:cs="Arial"/>
          <w:lang w:val="en-US"/>
        </w:rPr>
        <w:t xml:space="preserve"> San Francisquito Creek holds valuable lessons for the management of other urban rivers that could help identify potential unintended consequences at early stages of planning.</w:t>
      </w:r>
    </w:p>
    <w:p w14:paraId="46736A7E" w14:textId="77777777" w:rsidR="00DF4C45" w:rsidRDefault="00DF4C45" w:rsidP="003203E2">
      <w:pPr>
        <w:jc w:val="both"/>
        <w:rPr>
          <w:rFonts w:ascii="Arial" w:hAnsi="Arial" w:cs="Arial"/>
          <w:lang w:val="en-US"/>
        </w:rPr>
      </w:pPr>
    </w:p>
    <w:p w14:paraId="69C692F0" w14:textId="77777777" w:rsidR="00A64231" w:rsidRDefault="00A64231"/>
    <w:sectPr w:rsidR="00A64231" w:rsidSect="00636FC6">
      <w:footerReference w:type="even" r:id="rId6"/>
      <w:footerReference w:type="default" r:id="rId7"/>
      <w:headerReference w:type="first" r:id="rId8"/>
      <w:footerReference w:type="first" r:id="rId9"/>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2BD9" w14:textId="77777777" w:rsidR="00660148" w:rsidRDefault="00660148" w:rsidP="00636FC6">
      <w:r>
        <w:separator/>
      </w:r>
    </w:p>
  </w:endnote>
  <w:endnote w:type="continuationSeparator" w:id="0">
    <w:p w14:paraId="69C6C484" w14:textId="77777777" w:rsidR="00660148" w:rsidRDefault="00660148"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D154D6" w:rsidRDefault="00A21DCC" w:rsidP="00D15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D154D6" w:rsidRDefault="00D154D6" w:rsidP="00D154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D154D6" w:rsidRDefault="00A21DCC" w:rsidP="00D15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D154D6" w:rsidRDefault="00D154D6" w:rsidP="00D154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E328" w14:textId="77777777" w:rsidR="00660148" w:rsidRDefault="00660148" w:rsidP="00636FC6">
      <w:r>
        <w:separator/>
      </w:r>
    </w:p>
  </w:footnote>
  <w:footnote w:type="continuationSeparator" w:id="0">
    <w:p w14:paraId="6A4AF845" w14:textId="77777777" w:rsidR="00660148" w:rsidRDefault="00660148"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1311B"/>
    <w:rsid w:val="00030912"/>
    <w:rsid w:val="000C4D6B"/>
    <w:rsid w:val="001B14E3"/>
    <w:rsid w:val="002001D4"/>
    <w:rsid w:val="00246643"/>
    <w:rsid w:val="003100BA"/>
    <w:rsid w:val="00313CC6"/>
    <w:rsid w:val="00314D59"/>
    <w:rsid w:val="003203E2"/>
    <w:rsid w:val="00321DEC"/>
    <w:rsid w:val="00390013"/>
    <w:rsid w:val="003D2471"/>
    <w:rsid w:val="00411A49"/>
    <w:rsid w:val="00431D27"/>
    <w:rsid w:val="00447BF4"/>
    <w:rsid w:val="005042F3"/>
    <w:rsid w:val="00540ADE"/>
    <w:rsid w:val="0056738F"/>
    <w:rsid w:val="00574C50"/>
    <w:rsid w:val="005E50C8"/>
    <w:rsid w:val="0062411A"/>
    <w:rsid w:val="00636FC6"/>
    <w:rsid w:val="00660148"/>
    <w:rsid w:val="006862C3"/>
    <w:rsid w:val="006A3619"/>
    <w:rsid w:val="006D167E"/>
    <w:rsid w:val="006E7062"/>
    <w:rsid w:val="007A3647"/>
    <w:rsid w:val="007E39B4"/>
    <w:rsid w:val="00842598"/>
    <w:rsid w:val="00843AAD"/>
    <w:rsid w:val="00886C51"/>
    <w:rsid w:val="00890098"/>
    <w:rsid w:val="00897E90"/>
    <w:rsid w:val="008D35D6"/>
    <w:rsid w:val="00922CC5"/>
    <w:rsid w:val="00967FB5"/>
    <w:rsid w:val="00987B8D"/>
    <w:rsid w:val="009D719E"/>
    <w:rsid w:val="009F740F"/>
    <w:rsid w:val="00A1721B"/>
    <w:rsid w:val="00A21DCC"/>
    <w:rsid w:val="00A33AC6"/>
    <w:rsid w:val="00A64231"/>
    <w:rsid w:val="00A82097"/>
    <w:rsid w:val="00B226EB"/>
    <w:rsid w:val="00BA0A53"/>
    <w:rsid w:val="00BF4E59"/>
    <w:rsid w:val="00C02EB9"/>
    <w:rsid w:val="00CC3202"/>
    <w:rsid w:val="00D154D6"/>
    <w:rsid w:val="00D553BC"/>
    <w:rsid w:val="00DA2FFA"/>
    <w:rsid w:val="00DB7734"/>
    <w:rsid w:val="00DD2412"/>
    <w:rsid w:val="00DF30B2"/>
    <w:rsid w:val="00DF4C45"/>
    <w:rsid w:val="00E130E5"/>
    <w:rsid w:val="00E137D7"/>
    <w:rsid w:val="00E56AFC"/>
    <w:rsid w:val="00EB36F9"/>
    <w:rsid w:val="00ED1A90"/>
    <w:rsid w:val="00F04CAA"/>
    <w:rsid w:val="00F554DA"/>
    <w:rsid w:val="00F81757"/>
    <w:rsid w:val="00F848C1"/>
    <w:rsid w:val="00FA6BA5"/>
    <w:rsid w:val="00FB5E66"/>
    <w:rsid w:val="00FC7D0A"/>
    <w:rsid w:val="00FD55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5:docId w15:val="{7C76E88F-5C0B-431F-B4CD-C1DE6FC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2218</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Serafin, Katherine</cp:lastModifiedBy>
  <cp:revision>52</cp:revision>
  <dcterms:created xsi:type="dcterms:W3CDTF">2021-12-19T02:35:00Z</dcterms:created>
  <dcterms:modified xsi:type="dcterms:W3CDTF">2021-12-21T03:20:00Z</dcterms:modified>
</cp:coreProperties>
</file>