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69B933EC" w:rsidR="00636FC6" w:rsidRPr="00636FC6" w:rsidRDefault="002825F1" w:rsidP="002825F1">
      <w:pPr>
        <w:jc w:val="center"/>
        <w:rPr>
          <w:rFonts w:ascii="Arial" w:hAnsi="Arial" w:cs="Arial"/>
          <w:b/>
          <w:sz w:val="32"/>
        </w:rPr>
      </w:pPr>
      <w:r w:rsidRPr="002825F1">
        <w:rPr>
          <w:rFonts w:ascii="Arial" w:hAnsi="Arial" w:cs="Arial"/>
          <w:b/>
          <w:sz w:val="32"/>
        </w:rPr>
        <w:t>Can an event-based approach provide robust estimates of extreme water levels along the transition zone of the Suwannee River, F</w:t>
      </w:r>
      <w:r w:rsidR="00D03194">
        <w:rPr>
          <w:rFonts w:ascii="Arial" w:hAnsi="Arial" w:cs="Arial"/>
          <w:b/>
          <w:sz w:val="32"/>
        </w:rPr>
        <w:t>lorida</w:t>
      </w:r>
      <w:r w:rsidRPr="002825F1">
        <w:rPr>
          <w:rFonts w:ascii="Arial" w:hAnsi="Arial" w:cs="Arial"/>
          <w:b/>
          <w:sz w:val="32"/>
        </w:rPr>
        <w:t>?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0456BD0" w14:textId="1B8F7A76" w:rsidR="0065046D" w:rsidRPr="0065046D" w:rsidRDefault="0065046D" w:rsidP="0065046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Robert A</w:t>
      </w:r>
      <w:r w:rsidR="00636FC6" w:rsidRPr="00636FC6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Jane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636FC6" w:rsidRPr="00636FC6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V</w:t>
      </w:r>
      <w:r w:rsidR="002825F1">
        <w:rPr>
          <w:rFonts w:ascii="Arial" w:hAnsi="Arial" w:cs="Arial"/>
          <w:b/>
          <w:lang w:val="en-US"/>
        </w:rPr>
        <w:t>í</w:t>
      </w:r>
      <w:r>
        <w:rPr>
          <w:rFonts w:ascii="Arial" w:hAnsi="Arial" w:cs="Arial"/>
          <w:b/>
          <w:lang w:val="en-US"/>
        </w:rPr>
        <w:t>ctor M</w:t>
      </w:r>
      <w:r w:rsidR="002825F1" w:rsidRPr="002825F1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lang w:val="en-US"/>
        </w:rPr>
        <w:t>lag</w:t>
      </w:r>
      <w:r w:rsidR="002825F1">
        <w:rPr>
          <w:rFonts w:ascii="Arial" w:hAnsi="Arial" w:cs="Arial"/>
          <w:b/>
          <w:lang w:val="en-US"/>
        </w:rPr>
        <w:t>ó</w:t>
      </w:r>
      <w:r>
        <w:rPr>
          <w:rFonts w:ascii="Arial" w:hAnsi="Arial" w:cs="Arial"/>
          <w:b/>
          <w:lang w:val="en-US"/>
        </w:rPr>
        <w:t>n-Santos</w:t>
      </w:r>
      <w:r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>, Md M. Rashid</w:t>
      </w:r>
      <w:r w:rsidRPr="0065046D"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>, Lauren Doebele</w:t>
      </w:r>
      <w:r w:rsidRPr="0065046D"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, </w:t>
      </w:r>
      <w:r w:rsidRPr="00636FC6">
        <w:rPr>
          <w:rFonts w:ascii="Arial" w:hAnsi="Arial" w:cs="Arial"/>
          <w:b/>
          <w:lang w:val="en-US"/>
        </w:rPr>
        <w:t>Thomas Wahl</w:t>
      </w:r>
      <w:r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, </w:t>
      </w:r>
      <w:r w:rsidR="002825F1">
        <w:rPr>
          <w:rFonts w:ascii="Arial" w:hAnsi="Arial" w:cs="Arial"/>
          <w:b/>
          <w:lang w:val="en-US"/>
        </w:rPr>
        <w:t>Samantha</w:t>
      </w:r>
      <w:r>
        <w:rPr>
          <w:rFonts w:ascii="Arial" w:hAnsi="Arial" w:cs="Arial"/>
          <w:b/>
          <w:lang w:val="en-US"/>
        </w:rPr>
        <w:t xml:space="preserve"> </w:t>
      </w:r>
      <w:r w:rsidR="000E2C88">
        <w:rPr>
          <w:rFonts w:ascii="Arial" w:hAnsi="Arial" w:cs="Arial"/>
          <w:b/>
          <w:lang w:val="en-US"/>
        </w:rPr>
        <w:t xml:space="preserve">R. </w:t>
      </w:r>
      <w:r>
        <w:rPr>
          <w:rFonts w:ascii="Arial" w:hAnsi="Arial" w:cs="Arial"/>
          <w:b/>
          <w:lang w:val="en-US"/>
        </w:rPr>
        <w:t>Timmers</w:t>
      </w:r>
      <w:r>
        <w:rPr>
          <w:rFonts w:ascii="Arial" w:hAnsi="Arial" w:cs="Arial"/>
          <w:b/>
          <w:vertAlign w:val="superscript"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, Katherine </w:t>
      </w:r>
      <w:r w:rsidR="000E2C88">
        <w:rPr>
          <w:rFonts w:ascii="Arial" w:hAnsi="Arial" w:cs="Arial"/>
          <w:b/>
          <w:lang w:val="en-US"/>
        </w:rPr>
        <w:t xml:space="preserve">A. </w:t>
      </w:r>
      <w:r>
        <w:rPr>
          <w:rFonts w:ascii="Arial" w:hAnsi="Arial" w:cs="Arial"/>
          <w:b/>
          <w:lang w:val="en-US"/>
        </w:rPr>
        <w:t>Serafin</w:t>
      </w:r>
      <w:r>
        <w:rPr>
          <w:rFonts w:ascii="Arial" w:hAnsi="Arial" w:cs="Arial"/>
          <w:b/>
          <w:vertAlign w:val="superscript"/>
          <w:lang w:val="en-US"/>
        </w:rPr>
        <w:t>2</w:t>
      </w:r>
      <w:r>
        <w:rPr>
          <w:rFonts w:ascii="Arial" w:hAnsi="Arial" w:cs="Arial"/>
          <w:b/>
          <w:lang w:val="en-US"/>
        </w:rPr>
        <w:t>, Lauren Schmied</w:t>
      </w:r>
      <w:r>
        <w:rPr>
          <w:rFonts w:ascii="Arial" w:hAnsi="Arial" w:cs="Arial"/>
          <w:b/>
          <w:vertAlign w:val="superscript"/>
          <w:lang w:val="en-US"/>
        </w:rPr>
        <w:t>3</w:t>
      </w:r>
      <w:r>
        <w:rPr>
          <w:rFonts w:ascii="Arial" w:hAnsi="Arial" w:cs="Arial"/>
          <w:b/>
          <w:lang w:val="en-US"/>
        </w:rPr>
        <w:t>, Christina Lindermer</w:t>
      </w:r>
      <w:r w:rsidRPr="0065046D">
        <w:rPr>
          <w:rFonts w:ascii="Arial" w:hAnsi="Arial" w:cs="Arial"/>
          <w:b/>
          <w:vertAlign w:val="superscript"/>
          <w:lang w:val="en-US"/>
        </w:rPr>
        <w:t>3</w:t>
      </w:r>
    </w:p>
    <w:p w14:paraId="0AF20A9B" w14:textId="77777777" w:rsidR="0065046D" w:rsidRDefault="0065046D" w:rsidP="00636FC6">
      <w:pPr>
        <w:rPr>
          <w:rFonts w:ascii="Arial" w:hAnsi="Arial" w:cs="Arial"/>
          <w:b/>
          <w:lang w:val="en-US"/>
        </w:rPr>
      </w:pPr>
    </w:p>
    <w:p w14:paraId="71E5B58A" w14:textId="06A5BFF3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="0065046D">
        <w:t>C</w:t>
      </w:r>
      <w:r w:rsidR="0065046D" w:rsidRPr="0065046D">
        <w:rPr>
          <w:rFonts w:ascii="Arial" w:hAnsi="Arial" w:cs="Arial"/>
          <w:sz w:val="22"/>
          <w:szCs w:val="20"/>
        </w:rPr>
        <w:t xml:space="preserve">ivil, Environmental and Construction Engineering &amp; National </w:t>
      </w:r>
      <w:proofErr w:type="spellStart"/>
      <w:r w:rsidR="0065046D" w:rsidRPr="0065046D">
        <w:rPr>
          <w:rFonts w:ascii="Arial" w:hAnsi="Arial" w:cs="Arial"/>
          <w:sz w:val="22"/>
          <w:szCs w:val="20"/>
        </w:rPr>
        <w:t>Center</w:t>
      </w:r>
      <w:proofErr w:type="spellEnd"/>
      <w:r w:rsidR="0065046D" w:rsidRPr="0065046D">
        <w:rPr>
          <w:rFonts w:ascii="Arial" w:hAnsi="Arial" w:cs="Arial"/>
          <w:sz w:val="22"/>
          <w:szCs w:val="20"/>
        </w:rPr>
        <w:t xml:space="preserve"> for Integrated Coastal Research, University of Central Florida, 12800 Pegasu</w:t>
      </w:r>
      <w:r w:rsidR="0065046D">
        <w:rPr>
          <w:rFonts w:ascii="Arial" w:hAnsi="Arial" w:cs="Arial"/>
          <w:sz w:val="22"/>
          <w:szCs w:val="20"/>
        </w:rPr>
        <w:t>s Drive, Orlando, FL 32816, USA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. E-mail: </w:t>
      </w:r>
      <w:hyperlink r:id="rId6" w:history="1">
        <w:r w:rsidR="0065046D" w:rsidRPr="008C1322">
          <w:rPr>
            <w:rStyle w:val="Hyperlink"/>
            <w:rFonts w:ascii="Arial" w:hAnsi="Arial" w:cs="Arial"/>
            <w:sz w:val="22"/>
            <w:szCs w:val="20"/>
          </w:rPr>
          <w:t>r.jane@ucf.ac.uk</w:t>
        </w:r>
      </w:hyperlink>
    </w:p>
    <w:p w14:paraId="147271F6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14:paraId="058AA38B" w14:textId="3D5083F8" w:rsidR="00636FC6" w:rsidRDefault="00636FC6" w:rsidP="00636FC6">
      <w:pPr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65046D" w:rsidRPr="0065046D">
        <w:rPr>
          <w:rFonts w:ascii="Arial" w:hAnsi="Arial" w:cs="Arial"/>
          <w:sz w:val="22"/>
          <w:szCs w:val="20"/>
          <w:lang w:val="en-US"/>
        </w:rPr>
        <w:t>Department of Geography, University of Florida, 330 Newell Dr., Gainesville, FL 32611, US</w:t>
      </w:r>
      <w:r w:rsidR="0065046D">
        <w:rPr>
          <w:rFonts w:ascii="Arial" w:hAnsi="Arial" w:cs="Arial"/>
          <w:sz w:val="22"/>
          <w:szCs w:val="20"/>
          <w:lang w:val="en-US"/>
        </w:rPr>
        <w:t>A</w:t>
      </w:r>
      <w:r w:rsidRPr="00636FC6">
        <w:rPr>
          <w:rFonts w:ascii="Arial" w:hAnsi="Arial" w:cs="Arial"/>
          <w:sz w:val="22"/>
          <w:szCs w:val="20"/>
          <w:lang w:val="en-US"/>
        </w:rPr>
        <w:t>.</w:t>
      </w:r>
    </w:p>
    <w:p w14:paraId="2A24008B" w14:textId="4235AF76" w:rsidR="0065046D" w:rsidRDefault="0065046D" w:rsidP="00636FC6">
      <w:pPr>
        <w:rPr>
          <w:rFonts w:ascii="Arial" w:hAnsi="Arial" w:cs="Arial"/>
          <w:sz w:val="22"/>
          <w:szCs w:val="20"/>
          <w:lang w:val="en-US"/>
        </w:rPr>
      </w:pPr>
    </w:p>
    <w:p w14:paraId="29FA20C2" w14:textId="75DDA680" w:rsidR="0065046D" w:rsidRPr="0065046D" w:rsidRDefault="00724263" w:rsidP="0065046D">
      <w:pPr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vertAlign w:val="superscript"/>
          <w:lang w:val="en-US"/>
        </w:rPr>
        <w:t>3</w:t>
      </w:r>
      <w:r w:rsidR="0065046D" w:rsidRPr="0065046D">
        <w:rPr>
          <w:rFonts w:ascii="Arial" w:hAnsi="Arial" w:cs="Arial"/>
          <w:sz w:val="22"/>
          <w:szCs w:val="20"/>
          <w:lang w:val="en-US"/>
        </w:rPr>
        <w:t>Federal Emergency Management Agency. 500 C St., S.W. Washington, DC 20472, USA</w:t>
      </w:r>
      <w:r w:rsidR="0065046D">
        <w:rPr>
          <w:rFonts w:ascii="Arial" w:hAnsi="Arial" w:cs="Arial"/>
          <w:sz w:val="22"/>
          <w:szCs w:val="20"/>
          <w:lang w:val="en-US"/>
        </w:rPr>
        <w:t>.</w:t>
      </w: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2EFE67C9" w14:textId="0109CC97" w:rsidR="0065046D" w:rsidRDefault="0065046D" w:rsidP="0065046D">
      <w:pPr>
        <w:jc w:val="both"/>
        <w:rPr>
          <w:rFonts w:ascii="Arial" w:hAnsi="Arial" w:cs="Arial"/>
          <w:lang w:val="en-US"/>
        </w:rPr>
      </w:pPr>
      <w:r w:rsidRPr="00CA5D1A">
        <w:rPr>
          <w:rFonts w:ascii="Arial" w:hAnsi="Arial" w:cs="Arial"/>
          <w:lang w:val="en-US"/>
        </w:rPr>
        <w:t xml:space="preserve">Transition zones are estuarine and coastal environments where the interaction of river discharge and downstream ocean level </w:t>
      </w:r>
      <w:r w:rsidR="00C8742D">
        <w:rPr>
          <w:rFonts w:ascii="Arial" w:hAnsi="Arial" w:cs="Arial"/>
          <w:lang w:val="en-US"/>
        </w:rPr>
        <w:t xml:space="preserve">can </w:t>
      </w:r>
      <w:r w:rsidRPr="00CA5D1A">
        <w:rPr>
          <w:rFonts w:ascii="Arial" w:hAnsi="Arial" w:cs="Arial"/>
          <w:lang w:val="en-US"/>
        </w:rPr>
        <w:t>exacerbate water levels.</w:t>
      </w:r>
      <w:r w:rsidR="00203907">
        <w:rPr>
          <w:rFonts w:ascii="Arial" w:hAnsi="Arial" w:cs="Arial"/>
          <w:lang w:val="en-US"/>
        </w:rPr>
        <w:t xml:space="preserve"> </w:t>
      </w:r>
      <w:r w:rsidRPr="00CA5D1A">
        <w:rPr>
          <w:rFonts w:ascii="Arial" w:hAnsi="Arial" w:cs="Arial"/>
          <w:lang w:val="en-US"/>
        </w:rPr>
        <w:t>To robustly assess the flood hazard in these zones we must account for the joint probability of the fluvial and oceanic drivers a</w:t>
      </w:r>
      <w:r w:rsidR="004D10FC">
        <w:rPr>
          <w:rFonts w:ascii="Arial" w:hAnsi="Arial" w:cs="Arial"/>
          <w:lang w:val="en-US"/>
        </w:rPr>
        <w:t>s well as</w:t>
      </w:r>
      <w:r w:rsidRPr="00CA5D1A">
        <w:rPr>
          <w:rFonts w:ascii="Arial" w:hAnsi="Arial" w:cs="Arial"/>
          <w:lang w:val="en-US"/>
        </w:rPr>
        <w:t xml:space="preserve"> the physical compounding of the processes. </w:t>
      </w:r>
      <w:r w:rsidR="004D10FC">
        <w:rPr>
          <w:rFonts w:ascii="Arial" w:hAnsi="Arial" w:cs="Arial"/>
          <w:lang w:val="en-US"/>
        </w:rPr>
        <w:t>Established bivariate s</w:t>
      </w:r>
      <w:r w:rsidR="007D358B" w:rsidRPr="007D358B">
        <w:rPr>
          <w:rFonts w:ascii="Arial" w:hAnsi="Arial" w:cs="Arial"/>
          <w:lang w:val="en-US"/>
        </w:rPr>
        <w:t xml:space="preserve">tatistical models </w:t>
      </w:r>
      <w:r w:rsidR="00A31AC2">
        <w:rPr>
          <w:rFonts w:ascii="Arial" w:hAnsi="Arial" w:cs="Arial"/>
          <w:lang w:val="en-US"/>
        </w:rPr>
        <w:t xml:space="preserve">can </w:t>
      </w:r>
      <w:r w:rsidR="007D358B" w:rsidRPr="007D358B">
        <w:rPr>
          <w:rFonts w:ascii="Arial" w:hAnsi="Arial" w:cs="Arial"/>
          <w:lang w:val="en-US"/>
        </w:rPr>
        <w:t>provide long synthetic records of physically plausible</w:t>
      </w:r>
      <w:r w:rsidR="002A7AEC">
        <w:rPr>
          <w:rFonts w:ascii="Arial" w:hAnsi="Arial" w:cs="Arial"/>
          <w:lang w:val="en-US"/>
        </w:rPr>
        <w:t xml:space="preserve"> </w:t>
      </w:r>
      <w:r w:rsidR="00A31AC2">
        <w:rPr>
          <w:rFonts w:ascii="Arial" w:hAnsi="Arial" w:cs="Arial"/>
          <w:lang w:val="en-US"/>
        </w:rPr>
        <w:t xml:space="preserve">discharge - ocean level </w:t>
      </w:r>
      <w:r w:rsidR="002A7AEC">
        <w:rPr>
          <w:rFonts w:ascii="Arial" w:hAnsi="Arial" w:cs="Arial"/>
          <w:lang w:val="en-US"/>
        </w:rPr>
        <w:t xml:space="preserve">events </w:t>
      </w:r>
      <w:r w:rsidR="000D28FD">
        <w:rPr>
          <w:rFonts w:ascii="Arial" w:hAnsi="Arial" w:cs="Arial"/>
          <w:lang w:val="en-US"/>
        </w:rPr>
        <w:t xml:space="preserve">that act </w:t>
      </w:r>
      <w:r w:rsidR="002A7AEC">
        <w:rPr>
          <w:rFonts w:ascii="Arial" w:hAnsi="Arial" w:cs="Arial"/>
          <w:lang w:val="en-US"/>
        </w:rPr>
        <w:t>as</w:t>
      </w:r>
      <w:r w:rsidR="007D358B" w:rsidRPr="007D358B">
        <w:rPr>
          <w:rFonts w:ascii="Arial" w:hAnsi="Arial" w:cs="Arial"/>
          <w:lang w:val="en-US"/>
        </w:rPr>
        <w:t xml:space="preserve"> boundary conditions for </w:t>
      </w:r>
      <w:r w:rsidR="000D28FD" w:rsidRPr="007D358B">
        <w:rPr>
          <w:rFonts w:ascii="Arial" w:hAnsi="Arial" w:cs="Arial"/>
          <w:lang w:val="en-US"/>
        </w:rPr>
        <w:t>well validated</w:t>
      </w:r>
      <w:r w:rsidR="000D28FD">
        <w:rPr>
          <w:rFonts w:ascii="Arial" w:hAnsi="Arial" w:cs="Arial"/>
          <w:lang w:val="en-US"/>
        </w:rPr>
        <w:t xml:space="preserve"> </w:t>
      </w:r>
      <w:r w:rsidR="00203907">
        <w:rPr>
          <w:rFonts w:ascii="Arial" w:hAnsi="Arial" w:cs="Arial"/>
          <w:lang w:val="en-US"/>
        </w:rPr>
        <w:t>hydrologic models</w:t>
      </w:r>
      <w:r w:rsidR="007D358B" w:rsidRPr="007D358B">
        <w:rPr>
          <w:rFonts w:ascii="Arial" w:hAnsi="Arial" w:cs="Arial"/>
          <w:lang w:val="en-US"/>
        </w:rPr>
        <w:t>. However, propagating a larger</w:t>
      </w:r>
      <w:r w:rsidR="00203907">
        <w:rPr>
          <w:rFonts w:ascii="Arial" w:hAnsi="Arial" w:cs="Arial"/>
          <w:lang w:val="en-US"/>
        </w:rPr>
        <w:t xml:space="preserve"> number of eve</w:t>
      </w:r>
      <w:r w:rsidR="007D358B" w:rsidRPr="007D358B">
        <w:rPr>
          <w:rFonts w:ascii="Arial" w:hAnsi="Arial" w:cs="Arial"/>
          <w:lang w:val="en-US"/>
        </w:rPr>
        <w:t xml:space="preserve">nts through </w:t>
      </w:r>
      <w:r w:rsidR="00A31AC2">
        <w:rPr>
          <w:rFonts w:ascii="Arial" w:hAnsi="Arial" w:cs="Arial"/>
          <w:lang w:val="en-US"/>
        </w:rPr>
        <w:t>a</w:t>
      </w:r>
      <w:r w:rsidR="00203907">
        <w:rPr>
          <w:rFonts w:ascii="Arial" w:hAnsi="Arial" w:cs="Arial"/>
          <w:lang w:val="en-US"/>
        </w:rPr>
        <w:t xml:space="preserve"> hydrologic model</w:t>
      </w:r>
      <w:r w:rsidR="002A7AEC">
        <w:rPr>
          <w:rFonts w:ascii="Arial" w:hAnsi="Arial" w:cs="Arial"/>
          <w:lang w:val="en-US"/>
        </w:rPr>
        <w:t xml:space="preserve"> </w:t>
      </w:r>
      <w:r w:rsidR="007D358B" w:rsidRPr="007D358B">
        <w:rPr>
          <w:rFonts w:ascii="Arial" w:hAnsi="Arial" w:cs="Arial"/>
          <w:lang w:val="en-US"/>
        </w:rPr>
        <w:t xml:space="preserve">is </w:t>
      </w:r>
      <w:r w:rsidR="00A31AC2">
        <w:rPr>
          <w:rFonts w:ascii="Arial" w:hAnsi="Arial" w:cs="Arial"/>
          <w:lang w:val="en-US"/>
        </w:rPr>
        <w:t xml:space="preserve">often </w:t>
      </w:r>
      <w:r w:rsidR="00300549">
        <w:rPr>
          <w:rFonts w:ascii="Arial" w:hAnsi="Arial" w:cs="Arial"/>
          <w:lang w:val="en-US"/>
        </w:rPr>
        <w:t xml:space="preserve">prohibitively </w:t>
      </w:r>
      <w:r w:rsidR="007D358B" w:rsidRPr="007D358B">
        <w:rPr>
          <w:rFonts w:ascii="Arial" w:hAnsi="Arial" w:cs="Arial"/>
          <w:lang w:val="en-US"/>
        </w:rPr>
        <w:t xml:space="preserve">computationally </w:t>
      </w:r>
      <w:r w:rsidR="00203907">
        <w:rPr>
          <w:rFonts w:ascii="Arial" w:hAnsi="Arial" w:cs="Arial"/>
          <w:lang w:val="en-US"/>
        </w:rPr>
        <w:t>expensive</w:t>
      </w:r>
      <w:r w:rsidR="007D358B" w:rsidRPr="007D358B">
        <w:rPr>
          <w:rFonts w:ascii="Arial" w:hAnsi="Arial" w:cs="Arial"/>
          <w:lang w:val="en-US"/>
        </w:rPr>
        <w:t>.</w:t>
      </w:r>
    </w:p>
    <w:p w14:paraId="7930FF9C" w14:textId="77777777" w:rsidR="007D358B" w:rsidRPr="0065046D" w:rsidRDefault="007D358B" w:rsidP="0065046D">
      <w:pPr>
        <w:jc w:val="both"/>
        <w:rPr>
          <w:rFonts w:ascii="Arial" w:hAnsi="Arial" w:cs="Arial"/>
          <w:lang w:val="en-US"/>
        </w:rPr>
      </w:pPr>
    </w:p>
    <w:p w14:paraId="748F0134" w14:textId="3C139A07" w:rsidR="0065046D" w:rsidRPr="0065046D" w:rsidRDefault="000D28FD" w:rsidP="0065046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Recently developed h</w:t>
      </w:r>
      <w:r w:rsidR="0065046D" w:rsidRPr="0065046D">
        <w:rPr>
          <w:rFonts w:ascii="Arial" w:hAnsi="Arial" w:cs="Arial"/>
          <w:lang w:val="en-US"/>
        </w:rPr>
        <w:t xml:space="preserve">ybrid approaches linking bivariate statistical analysis and </w:t>
      </w:r>
      <w:r w:rsidR="002B5CC7">
        <w:rPr>
          <w:rFonts w:ascii="Arial" w:hAnsi="Arial" w:cs="Arial"/>
          <w:lang w:val="en-US"/>
        </w:rPr>
        <w:t xml:space="preserve">hydrologic models </w:t>
      </w:r>
      <w:r w:rsidR="0065046D" w:rsidRPr="0065046D">
        <w:rPr>
          <w:rFonts w:ascii="Arial" w:hAnsi="Arial" w:cs="Arial"/>
          <w:lang w:val="en-US"/>
        </w:rPr>
        <w:t>offer a computationally viable method for estimating flood hazard in transition zones</w:t>
      </w:r>
      <w:r w:rsidR="00836D00">
        <w:rPr>
          <w:rFonts w:ascii="Arial" w:hAnsi="Arial" w:cs="Arial"/>
          <w:lang w:val="en-US"/>
        </w:rPr>
        <w:t xml:space="preserve"> by reducing number of </w:t>
      </w:r>
      <w:r w:rsidR="00CA5D1A">
        <w:rPr>
          <w:rFonts w:ascii="Arial" w:hAnsi="Arial" w:cs="Arial"/>
          <w:lang w:val="en-US"/>
        </w:rPr>
        <w:t>hydrologic model runs</w:t>
      </w:r>
      <w:r w:rsidR="0065046D" w:rsidRPr="0065046D">
        <w:rPr>
          <w:rFonts w:ascii="Arial" w:hAnsi="Arial" w:cs="Arial"/>
          <w:lang w:val="en-US"/>
        </w:rPr>
        <w:t xml:space="preserve">. Event-based </w:t>
      </w:r>
      <w:r w:rsidR="000E2C88">
        <w:rPr>
          <w:rFonts w:ascii="Arial" w:hAnsi="Arial" w:cs="Arial"/>
          <w:lang w:val="en-US"/>
        </w:rPr>
        <w:t xml:space="preserve">hybrid </w:t>
      </w:r>
      <w:r w:rsidR="0065046D" w:rsidRPr="0065046D">
        <w:rPr>
          <w:rFonts w:ascii="Arial" w:hAnsi="Arial" w:cs="Arial"/>
          <w:lang w:val="en-US"/>
        </w:rPr>
        <w:t xml:space="preserve">approaches assume the water level produced by a joint return period discharge - downstream ocean level </w:t>
      </w:r>
      <w:r w:rsidR="002A7AEC">
        <w:rPr>
          <w:rFonts w:ascii="Arial" w:hAnsi="Arial" w:cs="Arial"/>
          <w:lang w:val="en-US"/>
        </w:rPr>
        <w:t xml:space="preserve">design event </w:t>
      </w:r>
      <w:r w:rsidR="00203907" w:rsidRPr="0065046D">
        <w:rPr>
          <w:rFonts w:ascii="Arial" w:hAnsi="Arial" w:cs="Arial"/>
          <w:lang w:val="en-US"/>
        </w:rPr>
        <w:t>is</w:t>
      </w:r>
      <w:r w:rsidR="0065046D" w:rsidRPr="0065046D">
        <w:rPr>
          <w:rFonts w:ascii="Arial" w:hAnsi="Arial" w:cs="Arial"/>
          <w:lang w:val="en-US"/>
        </w:rPr>
        <w:t xml:space="preserve"> representative of this condition.</w:t>
      </w:r>
      <w:r w:rsidR="004D10FC">
        <w:rPr>
          <w:rFonts w:ascii="Arial" w:hAnsi="Arial" w:cs="Arial"/>
          <w:lang w:val="en-US"/>
        </w:rPr>
        <w:t xml:space="preserve"> </w:t>
      </w:r>
      <w:r w:rsidR="0000160A">
        <w:rPr>
          <w:rFonts w:ascii="Arial" w:hAnsi="Arial" w:cs="Arial"/>
          <w:lang w:val="en-US"/>
        </w:rPr>
        <w:t>T</w:t>
      </w:r>
      <w:r w:rsidR="0000160A" w:rsidRPr="0065046D">
        <w:rPr>
          <w:rFonts w:ascii="Arial" w:hAnsi="Arial" w:cs="Arial"/>
          <w:lang w:val="en-US"/>
        </w:rPr>
        <w:t>ypically,</w:t>
      </w:r>
      <w:r w:rsidR="004D10FC" w:rsidRPr="0065046D">
        <w:rPr>
          <w:rFonts w:ascii="Arial" w:hAnsi="Arial" w:cs="Arial"/>
          <w:lang w:val="en-US"/>
        </w:rPr>
        <w:t xml:space="preserve"> </w:t>
      </w:r>
      <w:r w:rsidR="004D10FC">
        <w:rPr>
          <w:rFonts w:ascii="Arial" w:hAnsi="Arial" w:cs="Arial"/>
          <w:lang w:val="en-US"/>
        </w:rPr>
        <w:t xml:space="preserve">the event on the joint probability contour </w:t>
      </w:r>
      <w:r w:rsidR="004D10FC" w:rsidRPr="0065046D">
        <w:rPr>
          <w:rFonts w:ascii="Arial" w:hAnsi="Arial" w:cs="Arial"/>
          <w:lang w:val="en-US"/>
        </w:rPr>
        <w:t>implied mos</w:t>
      </w:r>
      <w:r w:rsidR="004D10FC">
        <w:rPr>
          <w:rFonts w:ascii="Arial" w:hAnsi="Arial" w:cs="Arial"/>
          <w:lang w:val="en-US"/>
        </w:rPr>
        <w:t>t likely by the observed data</w:t>
      </w:r>
      <w:r w:rsidR="0000160A">
        <w:rPr>
          <w:rFonts w:ascii="Arial" w:hAnsi="Arial" w:cs="Arial"/>
          <w:lang w:val="en-US"/>
        </w:rPr>
        <w:t xml:space="preserve"> is taken as the design event.</w:t>
      </w:r>
      <w:r w:rsidR="002A7AEC">
        <w:rPr>
          <w:rFonts w:ascii="Arial" w:hAnsi="Arial" w:cs="Arial"/>
          <w:lang w:val="en-US"/>
        </w:rPr>
        <w:t xml:space="preserve"> </w:t>
      </w:r>
      <w:r w:rsidR="000E5CBF">
        <w:rPr>
          <w:rFonts w:ascii="Arial" w:hAnsi="Arial" w:cs="Arial"/>
          <w:lang w:val="en-US"/>
        </w:rPr>
        <w:t xml:space="preserve">The </w:t>
      </w:r>
      <w:r w:rsidR="007D358B">
        <w:rPr>
          <w:rFonts w:ascii="Arial" w:hAnsi="Arial" w:cs="Arial"/>
          <w:lang w:val="en-US"/>
        </w:rPr>
        <w:t>s</w:t>
      </w:r>
      <w:r w:rsidR="0065046D" w:rsidRPr="0065046D">
        <w:rPr>
          <w:rFonts w:ascii="Arial" w:hAnsi="Arial" w:cs="Arial"/>
          <w:lang w:val="en-US"/>
        </w:rPr>
        <w:t xml:space="preserve">urrogate-based </w:t>
      </w:r>
      <w:r w:rsidR="000E2C88">
        <w:rPr>
          <w:rFonts w:ascii="Arial" w:hAnsi="Arial" w:cs="Arial"/>
          <w:lang w:val="en-US"/>
        </w:rPr>
        <w:t xml:space="preserve">hybrid </w:t>
      </w:r>
      <w:r w:rsidR="0065046D" w:rsidRPr="0065046D">
        <w:rPr>
          <w:rFonts w:ascii="Arial" w:hAnsi="Arial" w:cs="Arial"/>
          <w:lang w:val="en-US"/>
        </w:rPr>
        <w:t xml:space="preserve">approaches </w:t>
      </w:r>
      <w:r w:rsidR="000E5CBF">
        <w:rPr>
          <w:rFonts w:ascii="Arial" w:hAnsi="Arial" w:cs="Arial"/>
          <w:lang w:val="en-US"/>
        </w:rPr>
        <w:t xml:space="preserve">are more </w:t>
      </w:r>
      <w:r w:rsidR="00D03194">
        <w:rPr>
          <w:rFonts w:ascii="Arial" w:hAnsi="Arial" w:cs="Arial"/>
          <w:lang w:val="en-US"/>
        </w:rPr>
        <w:t>complex</w:t>
      </w:r>
      <w:r w:rsidR="000E5CBF">
        <w:rPr>
          <w:rFonts w:ascii="Arial" w:hAnsi="Arial" w:cs="Arial"/>
          <w:lang w:val="en-US"/>
        </w:rPr>
        <w:t xml:space="preserve"> but </w:t>
      </w:r>
      <w:r w:rsidR="0065046D" w:rsidRPr="0065046D">
        <w:rPr>
          <w:rFonts w:ascii="Arial" w:hAnsi="Arial" w:cs="Arial"/>
          <w:lang w:val="en-US"/>
        </w:rPr>
        <w:t>remove this assumption</w:t>
      </w:r>
      <w:r w:rsidR="00D81C1B">
        <w:rPr>
          <w:rFonts w:ascii="Arial" w:hAnsi="Arial" w:cs="Arial"/>
          <w:lang w:val="en-US"/>
        </w:rPr>
        <w:t xml:space="preserve">. </w:t>
      </w:r>
      <w:r w:rsidR="0065046D" w:rsidRPr="0065046D">
        <w:rPr>
          <w:rFonts w:ascii="Arial" w:hAnsi="Arial" w:cs="Arial"/>
          <w:lang w:val="en-US"/>
        </w:rPr>
        <w:t xml:space="preserve">Along-river levels </w:t>
      </w:r>
      <w:r w:rsidR="007D358B">
        <w:rPr>
          <w:rFonts w:ascii="Arial" w:hAnsi="Arial" w:cs="Arial"/>
          <w:lang w:val="en-US"/>
        </w:rPr>
        <w:t>of a</w:t>
      </w:r>
      <w:r w:rsidR="007D358B" w:rsidRPr="0065046D">
        <w:rPr>
          <w:rFonts w:ascii="Arial" w:hAnsi="Arial" w:cs="Arial"/>
          <w:lang w:val="en-US"/>
        </w:rPr>
        <w:t xml:space="preserve"> large sample of plausible extreme events</w:t>
      </w:r>
      <w:r w:rsidR="007D358B">
        <w:rPr>
          <w:rFonts w:ascii="Arial" w:hAnsi="Arial" w:cs="Arial"/>
          <w:lang w:val="en-US"/>
        </w:rPr>
        <w:t xml:space="preserve"> </w:t>
      </w:r>
      <w:r w:rsidR="0065046D" w:rsidRPr="0065046D">
        <w:rPr>
          <w:rFonts w:ascii="Arial" w:hAnsi="Arial" w:cs="Arial"/>
          <w:lang w:val="en-US"/>
        </w:rPr>
        <w:t xml:space="preserve">are </w:t>
      </w:r>
      <w:r w:rsidR="00D81C1B">
        <w:rPr>
          <w:rFonts w:ascii="Arial" w:hAnsi="Arial" w:cs="Arial"/>
          <w:lang w:val="en-US"/>
        </w:rPr>
        <w:t>estimated by</w:t>
      </w:r>
      <w:r w:rsidR="0065046D" w:rsidRPr="0065046D">
        <w:rPr>
          <w:rFonts w:ascii="Arial" w:hAnsi="Arial" w:cs="Arial"/>
          <w:lang w:val="en-US"/>
        </w:rPr>
        <w:t xml:space="preserve"> a surrogate (or meta) model, fit to a carefully chosen subset of the realizations propagated through the hydrologic model.</w:t>
      </w:r>
      <w:r w:rsidR="00C00556">
        <w:rPr>
          <w:rFonts w:ascii="Arial" w:hAnsi="Arial" w:cs="Arial"/>
          <w:lang w:val="en-US"/>
        </w:rPr>
        <w:t xml:space="preserve"> </w:t>
      </w:r>
      <w:r w:rsidR="000E5CBF">
        <w:rPr>
          <w:rFonts w:ascii="Arial" w:hAnsi="Arial" w:cs="Arial"/>
          <w:lang w:val="en-US"/>
        </w:rPr>
        <w:t xml:space="preserve">In contrast with the event based approach, </w:t>
      </w:r>
      <w:r w:rsidR="004D10FC">
        <w:rPr>
          <w:rFonts w:ascii="Arial" w:hAnsi="Arial" w:cs="Arial"/>
          <w:lang w:val="en-US"/>
        </w:rPr>
        <w:t xml:space="preserve">estimating </w:t>
      </w:r>
      <w:r w:rsidR="00C00556">
        <w:rPr>
          <w:rFonts w:ascii="Arial" w:hAnsi="Arial" w:cs="Arial"/>
          <w:lang w:val="en-US"/>
        </w:rPr>
        <w:t>along river levels for many simulated events</w:t>
      </w:r>
      <w:r w:rsidR="002A7AEC">
        <w:rPr>
          <w:rFonts w:ascii="Arial" w:hAnsi="Arial" w:cs="Arial"/>
          <w:lang w:val="en-US"/>
        </w:rPr>
        <w:t xml:space="preserve"> allow</w:t>
      </w:r>
      <w:r w:rsidR="004D10FC">
        <w:rPr>
          <w:rFonts w:ascii="Arial" w:hAnsi="Arial" w:cs="Arial"/>
          <w:lang w:val="en-US"/>
        </w:rPr>
        <w:t>s</w:t>
      </w:r>
      <w:r w:rsidR="002A7AEC">
        <w:rPr>
          <w:rFonts w:ascii="Arial" w:hAnsi="Arial" w:cs="Arial"/>
          <w:lang w:val="en-US"/>
        </w:rPr>
        <w:t xml:space="preserve"> </w:t>
      </w:r>
      <w:r w:rsidR="00C00556">
        <w:rPr>
          <w:rFonts w:ascii="Arial" w:hAnsi="Arial" w:cs="Arial"/>
          <w:lang w:val="en-US"/>
        </w:rPr>
        <w:t xml:space="preserve">return period water levels along the </w:t>
      </w:r>
      <w:r w:rsidR="00CA5D1A">
        <w:rPr>
          <w:rFonts w:ascii="Arial" w:hAnsi="Arial" w:cs="Arial"/>
          <w:lang w:val="en-US"/>
        </w:rPr>
        <w:t>river</w:t>
      </w:r>
      <w:r w:rsidR="00300549">
        <w:rPr>
          <w:rFonts w:ascii="Arial" w:hAnsi="Arial" w:cs="Arial"/>
          <w:lang w:val="en-US"/>
        </w:rPr>
        <w:t xml:space="preserve"> to be calculated empirically</w:t>
      </w:r>
      <w:r w:rsidR="00CA5D1A">
        <w:rPr>
          <w:rFonts w:ascii="Arial" w:hAnsi="Arial" w:cs="Arial"/>
          <w:lang w:val="en-US"/>
        </w:rPr>
        <w:t>.</w:t>
      </w:r>
      <w:r w:rsidR="00C00556">
        <w:rPr>
          <w:rFonts w:ascii="Arial" w:hAnsi="Arial" w:cs="Arial"/>
          <w:lang w:val="en-US"/>
        </w:rPr>
        <w:t xml:space="preserve"> </w:t>
      </w:r>
    </w:p>
    <w:p w14:paraId="6BA8BD7D" w14:textId="77777777" w:rsidR="0065046D" w:rsidRDefault="0065046D" w:rsidP="0065046D">
      <w:pPr>
        <w:jc w:val="both"/>
        <w:rPr>
          <w:rFonts w:ascii="Arial" w:hAnsi="Arial" w:cs="Arial"/>
          <w:lang w:val="en-US"/>
        </w:rPr>
      </w:pPr>
    </w:p>
    <w:p w14:paraId="4C831974" w14:textId="02C85A11" w:rsidR="00D07FB5" w:rsidRPr="005A68B4" w:rsidRDefault="0065046D" w:rsidP="000E2C88">
      <w:pPr>
        <w:jc w:val="both"/>
        <w:rPr>
          <w:rFonts w:ascii="Arial" w:hAnsi="Arial" w:cs="Arial"/>
          <w:lang w:val="en-US"/>
        </w:rPr>
      </w:pPr>
      <w:r w:rsidRPr="0065046D">
        <w:rPr>
          <w:rFonts w:ascii="Arial" w:hAnsi="Arial" w:cs="Arial"/>
          <w:lang w:val="en-US"/>
        </w:rPr>
        <w:t xml:space="preserve">We present a transferable surrogate-based hybrid framework for estimating the </w:t>
      </w:r>
      <w:r w:rsidR="007D358B">
        <w:rPr>
          <w:rFonts w:ascii="Arial" w:hAnsi="Arial" w:cs="Arial"/>
          <w:lang w:val="en-US"/>
        </w:rPr>
        <w:t xml:space="preserve">location </w:t>
      </w:r>
      <w:r w:rsidRPr="0065046D">
        <w:rPr>
          <w:rFonts w:ascii="Arial" w:hAnsi="Arial" w:cs="Arial"/>
          <w:lang w:val="en-US"/>
        </w:rPr>
        <w:t>of</w:t>
      </w:r>
      <w:r w:rsidR="007D358B">
        <w:rPr>
          <w:rFonts w:ascii="Arial" w:hAnsi="Arial" w:cs="Arial"/>
          <w:lang w:val="en-US"/>
        </w:rPr>
        <w:t xml:space="preserve"> </w:t>
      </w:r>
      <w:r w:rsidRPr="0065046D">
        <w:rPr>
          <w:rFonts w:ascii="Arial" w:hAnsi="Arial" w:cs="Arial"/>
          <w:lang w:val="en-US"/>
        </w:rPr>
        <w:t>transition zones and</w:t>
      </w:r>
      <w:r w:rsidR="007D358B">
        <w:rPr>
          <w:rFonts w:ascii="Arial" w:hAnsi="Arial" w:cs="Arial"/>
          <w:lang w:val="en-US"/>
        </w:rPr>
        <w:t xml:space="preserve"> apply it to the Suwannee River, </w:t>
      </w:r>
      <w:r w:rsidRPr="0065046D">
        <w:rPr>
          <w:rFonts w:ascii="Arial" w:hAnsi="Arial" w:cs="Arial"/>
          <w:lang w:val="en-US"/>
        </w:rPr>
        <w:t>Florida</w:t>
      </w:r>
      <w:r w:rsidR="007D358B">
        <w:rPr>
          <w:rFonts w:ascii="Arial" w:hAnsi="Arial" w:cs="Arial"/>
          <w:lang w:val="en-US"/>
        </w:rPr>
        <w:t>. T</w:t>
      </w:r>
      <w:r w:rsidR="003365B4">
        <w:rPr>
          <w:rFonts w:ascii="Arial" w:hAnsi="Arial" w:cs="Arial"/>
          <w:lang w:val="en-US"/>
        </w:rPr>
        <w:t xml:space="preserve">hree </w:t>
      </w:r>
      <w:r w:rsidRPr="0065046D">
        <w:rPr>
          <w:rFonts w:ascii="Arial" w:hAnsi="Arial" w:cs="Arial"/>
          <w:lang w:val="en-US"/>
        </w:rPr>
        <w:t>surrogate models are evaluated, highlighting the enhanced performance of non-linear models to accurately capture discharge</w:t>
      </w:r>
      <w:r w:rsidR="00D03194">
        <w:rPr>
          <w:rFonts w:ascii="Arial" w:hAnsi="Arial" w:cs="Arial"/>
          <w:lang w:val="en-US"/>
        </w:rPr>
        <w:t xml:space="preserve"> </w:t>
      </w:r>
      <w:r w:rsidRPr="0065046D">
        <w:rPr>
          <w:rFonts w:ascii="Arial" w:hAnsi="Arial" w:cs="Arial"/>
          <w:lang w:val="en-US"/>
        </w:rPr>
        <w:t>-</w:t>
      </w:r>
      <w:r w:rsidR="004D10FC">
        <w:rPr>
          <w:rFonts w:ascii="Arial" w:hAnsi="Arial" w:cs="Arial"/>
          <w:lang w:val="en-US"/>
        </w:rPr>
        <w:t xml:space="preserve"> ocean water level</w:t>
      </w:r>
      <w:r w:rsidRPr="0065046D">
        <w:rPr>
          <w:rFonts w:ascii="Arial" w:hAnsi="Arial" w:cs="Arial"/>
          <w:lang w:val="en-US"/>
        </w:rPr>
        <w:t xml:space="preserve"> interactions along the river. To ga</w:t>
      </w:r>
      <w:r w:rsidR="004D10FC">
        <w:rPr>
          <w:rFonts w:ascii="Arial" w:hAnsi="Arial" w:cs="Arial"/>
          <w:lang w:val="en-US"/>
        </w:rPr>
        <w:t>uge the robustness of the event-</w:t>
      </w:r>
      <w:r w:rsidRPr="0065046D">
        <w:rPr>
          <w:rFonts w:ascii="Arial" w:hAnsi="Arial" w:cs="Arial"/>
          <w:lang w:val="en-US"/>
        </w:rPr>
        <w:t>based approach at the site</w:t>
      </w:r>
      <w:r w:rsidR="007E1394">
        <w:rPr>
          <w:rFonts w:ascii="Arial" w:hAnsi="Arial" w:cs="Arial"/>
          <w:lang w:val="en-US"/>
        </w:rPr>
        <w:t xml:space="preserve">, </w:t>
      </w:r>
      <w:r w:rsidRPr="0065046D">
        <w:rPr>
          <w:rFonts w:ascii="Arial" w:hAnsi="Arial" w:cs="Arial"/>
          <w:lang w:val="en-US"/>
        </w:rPr>
        <w:t xml:space="preserve">return water levels of the single “most-likely” </w:t>
      </w:r>
      <w:r w:rsidR="00D03194">
        <w:rPr>
          <w:rFonts w:ascii="Arial" w:hAnsi="Arial" w:cs="Arial"/>
          <w:lang w:val="en-US"/>
        </w:rPr>
        <w:t xml:space="preserve">design event </w:t>
      </w:r>
      <w:r w:rsidRPr="0065046D">
        <w:rPr>
          <w:rFonts w:ascii="Arial" w:hAnsi="Arial" w:cs="Arial"/>
          <w:lang w:val="en-US"/>
        </w:rPr>
        <w:t>and an ensemble of possible design events are compared with those from the proposed approach. The “most-likely” design event</w:t>
      </w:r>
      <w:r w:rsidR="00D03194">
        <w:rPr>
          <w:rFonts w:ascii="Arial" w:hAnsi="Arial" w:cs="Arial"/>
          <w:lang w:val="en-US"/>
        </w:rPr>
        <w:t xml:space="preserve">’s return </w:t>
      </w:r>
      <w:r w:rsidR="00A64407">
        <w:rPr>
          <w:rFonts w:ascii="Arial" w:hAnsi="Arial" w:cs="Arial"/>
          <w:lang w:val="en-US"/>
        </w:rPr>
        <w:t xml:space="preserve">water </w:t>
      </w:r>
      <w:bookmarkStart w:id="0" w:name="_GoBack"/>
      <w:bookmarkEnd w:id="0"/>
      <w:r w:rsidR="00D03194">
        <w:rPr>
          <w:rFonts w:ascii="Arial" w:hAnsi="Arial" w:cs="Arial"/>
          <w:lang w:val="en-US"/>
        </w:rPr>
        <w:t>levels</w:t>
      </w:r>
      <w:r w:rsidRPr="0065046D">
        <w:rPr>
          <w:rFonts w:ascii="Arial" w:hAnsi="Arial" w:cs="Arial"/>
          <w:lang w:val="en-US"/>
        </w:rPr>
        <w:t xml:space="preserve"> </w:t>
      </w:r>
      <w:r w:rsidR="00D03194">
        <w:rPr>
          <w:rFonts w:ascii="Arial" w:hAnsi="Arial" w:cs="Arial"/>
          <w:lang w:val="en-US"/>
        </w:rPr>
        <w:t xml:space="preserve">lie close </w:t>
      </w:r>
      <w:r w:rsidRPr="0065046D">
        <w:rPr>
          <w:rFonts w:ascii="Arial" w:hAnsi="Arial" w:cs="Arial"/>
          <w:lang w:val="en-US"/>
        </w:rPr>
        <w:t xml:space="preserve">the </w:t>
      </w:r>
      <w:r w:rsidR="002A7AEC">
        <w:rPr>
          <w:rFonts w:ascii="Arial" w:hAnsi="Arial" w:cs="Arial"/>
          <w:lang w:val="en-US"/>
        </w:rPr>
        <w:t>empirical</w:t>
      </w:r>
      <w:r w:rsidRPr="0065046D">
        <w:rPr>
          <w:rFonts w:ascii="Arial" w:hAnsi="Arial" w:cs="Arial"/>
          <w:lang w:val="en-US"/>
        </w:rPr>
        <w:t xml:space="preserve"> return levels for most of the transition zone</w:t>
      </w:r>
      <w:r w:rsidR="003365B4">
        <w:rPr>
          <w:rFonts w:ascii="Arial" w:hAnsi="Arial" w:cs="Arial"/>
          <w:lang w:val="en-US"/>
        </w:rPr>
        <w:t>.</w:t>
      </w:r>
    </w:p>
    <w:sectPr w:rsidR="00D07FB5" w:rsidRPr="005A68B4" w:rsidSect="00636FC6">
      <w:footerReference w:type="even" r:id="rId7"/>
      <w:footerReference w:type="default" r:id="rId8"/>
      <w:headerReference w:type="first" r:id="rId9"/>
      <w:footerReference w:type="first" r:id="rId10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165F" w14:textId="77777777" w:rsidR="00DF74D5" w:rsidRDefault="00DF74D5" w:rsidP="00636FC6">
      <w:r>
        <w:separator/>
      </w:r>
    </w:p>
  </w:endnote>
  <w:endnote w:type="continuationSeparator" w:id="0">
    <w:p w14:paraId="69CA8B1F" w14:textId="77777777" w:rsidR="00DF74D5" w:rsidRDefault="00DF74D5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DF74D5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B190" w14:textId="44C894C9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1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DF74D5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B3A3" w14:textId="77777777" w:rsidR="00DF74D5" w:rsidRDefault="00DF74D5" w:rsidP="00636FC6">
      <w:r>
        <w:separator/>
      </w:r>
    </w:p>
  </w:footnote>
  <w:footnote w:type="continuationSeparator" w:id="0">
    <w:p w14:paraId="14DDA97B" w14:textId="77777777" w:rsidR="00DF74D5" w:rsidRDefault="00DF74D5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0160A"/>
    <w:rsid w:val="000D28FD"/>
    <w:rsid w:val="000E2C88"/>
    <w:rsid w:val="000E5CBF"/>
    <w:rsid w:val="001A200E"/>
    <w:rsid w:val="00203907"/>
    <w:rsid w:val="002825F1"/>
    <w:rsid w:val="002A7AEC"/>
    <w:rsid w:val="002B5CC7"/>
    <w:rsid w:val="00300549"/>
    <w:rsid w:val="003365B4"/>
    <w:rsid w:val="003F7DE6"/>
    <w:rsid w:val="00431D27"/>
    <w:rsid w:val="004D10FC"/>
    <w:rsid w:val="005A68B4"/>
    <w:rsid w:val="00636FC6"/>
    <w:rsid w:val="0065046D"/>
    <w:rsid w:val="006862C3"/>
    <w:rsid w:val="006873F3"/>
    <w:rsid w:val="00724263"/>
    <w:rsid w:val="00752015"/>
    <w:rsid w:val="007D358B"/>
    <w:rsid w:val="007E1394"/>
    <w:rsid w:val="00836D00"/>
    <w:rsid w:val="008745B7"/>
    <w:rsid w:val="00897E90"/>
    <w:rsid w:val="008D35D6"/>
    <w:rsid w:val="00922CC5"/>
    <w:rsid w:val="009F740F"/>
    <w:rsid w:val="00A21DCC"/>
    <w:rsid w:val="00A31AC2"/>
    <w:rsid w:val="00A34A6C"/>
    <w:rsid w:val="00A64231"/>
    <w:rsid w:val="00A64407"/>
    <w:rsid w:val="00AA2841"/>
    <w:rsid w:val="00BF70DC"/>
    <w:rsid w:val="00C00556"/>
    <w:rsid w:val="00C8742D"/>
    <w:rsid w:val="00CA5D1A"/>
    <w:rsid w:val="00D03194"/>
    <w:rsid w:val="00D07FB5"/>
    <w:rsid w:val="00D553BC"/>
    <w:rsid w:val="00D81C1B"/>
    <w:rsid w:val="00DA2FFA"/>
    <w:rsid w:val="00DB7734"/>
    <w:rsid w:val="00DF74D5"/>
    <w:rsid w:val="00E137D7"/>
    <w:rsid w:val="00F23277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0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jane@ucf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Robert Andrew Jane</cp:lastModifiedBy>
  <cp:revision>3</cp:revision>
  <dcterms:created xsi:type="dcterms:W3CDTF">2021-12-17T20:01:00Z</dcterms:created>
  <dcterms:modified xsi:type="dcterms:W3CDTF">2021-12-17T20:02:00Z</dcterms:modified>
</cp:coreProperties>
</file>